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FA" w:rsidRDefault="003F7596">
      <w:pPr>
        <w:jc w:val="center"/>
        <w:rPr>
          <w:rFonts w:ascii="微软雅黑" w:eastAsia="微软雅黑" w:hAnsi="微软雅黑" w:cs="微软雅黑"/>
          <w:b/>
          <w:color w:val="C00000"/>
          <w:sz w:val="32"/>
          <w:szCs w:val="22"/>
        </w:rPr>
      </w:pPr>
      <w:r>
        <w:rPr>
          <w:rFonts w:ascii="微软雅黑" w:eastAsia="微软雅黑" w:hAnsi="微软雅黑" w:cs="微软雅黑" w:hint="eastAsia"/>
          <w:b/>
          <w:color w:val="C00000"/>
          <w:sz w:val="32"/>
          <w:szCs w:val="22"/>
        </w:rPr>
        <w:t>房地产全程热销实战解析与疑难项目营销破局</w:t>
      </w:r>
    </w:p>
    <w:p w:rsidR="00BB29FA" w:rsidRDefault="003F7596">
      <w:pPr>
        <w:pStyle w:val="a6"/>
        <w:pBdr>
          <w:bottom w:val="single" w:sz="4" w:space="0" w:color="auto"/>
        </w:pBdr>
        <w:spacing w:beforeLines="100" w:before="312" w:afterLines="50" w:after="156" w:line="444" w:lineRule="auto"/>
        <w:ind w:firstLine="0"/>
        <w:rPr>
          <w:rFonts w:ascii="宋体" w:hAnsi="宋体"/>
          <w:b/>
          <w:color w:val="C0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t>【课程背景】</w:t>
      </w:r>
    </w:p>
    <w:p w:rsidR="00BB29FA" w:rsidRDefault="003F7596">
      <w:pPr>
        <w:widowControl/>
        <w:spacing w:line="520" w:lineRule="exact"/>
        <w:ind w:firstLineChars="200" w:firstLine="420"/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十九大后，房地产调控政策持续收紧，历经短暂的“去库存”疯狂后，客户日趋理性，房地产市场将迅速回归更为长久的平复期。</w:t>
      </w:r>
      <w:r>
        <w:rPr>
          <w:rFonts w:ascii="宋体" w:hAnsi="宋体" w:hint="eastAsia"/>
          <w:color w:val="000000"/>
          <w:szCs w:val="21"/>
        </w:rPr>
        <w:t>2018</w:t>
      </w:r>
      <w:r>
        <w:rPr>
          <w:rFonts w:ascii="宋体" w:hAnsi="宋体" w:hint="eastAsia"/>
          <w:color w:val="000000"/>
          <w:szCs w:val="21"/>
        </w:rPr>
        <w:t>年的房地产市场竞争更加激烈，销售难度直线攀升，众多房企已陷入营销模式同质化困局，从产品模仿，到价格跟随，再到渠道复制，到促销活动克隆等等，不一而足。传统的营销手段与经验，在同质化红海竞争中疲软不堪，新兴的业态又将对营销能力产生更高要求的挑战。</w:t>
      </w:r>
    </w:p>
    <w:p w:rsidR="00BB29FA" w:rsidRDefault="003F7596">
      <w:pPr>
        <w:widowControl/>
        <w:numPr>
          <w:ilvl w:val="0"/>
          <w:numId w:val="1"/>
        </w:numPr>
        <w:spacing w:line="520" w:lineRule="exact"/>
        <w:ind w:left="840"/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如何做到项目全程持续热销以确保企业高周转运营？</w:t>
      </w:r>
    </w:p>
    <w:p w:rsidR="00BB29FA" w:rsidRDefault="003F7596">
      <w:pPr>
        <w:widowControl/>
        <w:numPr>
          <w:ilvl w:val="0"/>
          <w:numId w:val="1"/>
        </w:numPr>
        <w:spacing w:line="520" w:lineRule="exact"/>
        <w:ind w:left="840"/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如何规避项目定位常见误区，实现项目精准定位？</w:t>
      </w:r>
    </w:p>
    <w:p w:rsidR="00BB29FA" w:rsidRDefault="003F7596">
      <w:pPr>
        <w:widowControl/>
        <w:numPr>
          <w:ilvl w:val="0"/>
          <w:numId w:val="1"/>
        </w:numPr>
        <w:spacing w:line="520" w:lineRule="exact"/>
        <w:ind w:left="840"/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如何破局办公物业、商业商街、地下车位、公寓等疑难项目营销？</w:t>
      </w:r>
    </w:p>
    <w:p w:rsidR="00BB29FA" w:rsidRDefault="003F7596">
      <w:pPr>
        <w:widowControl/>
        <w:numPr>
          <w:ilvl w:val="0"/>
          <w:numId w:val="1"/>
        </w:numPr>
        <w:spacing w:line="520" w:lineRule="exact"/>
        <w:ind w:left="840"/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如何高效提升案场销售转化率？</w:t>
      </w:r>
    </w:p>
    <w:p w:rsidR="00BB29FA" w:rsidRDefault="003F7596">
      <w:pPr>
        <w:widowControl/>
        <w:numPr>
          <w:ilvl w:val="0"/>
          <w:numId w:val="1"/>
        </w:numPr>
        <w:spacing w:line="520" w:lineRule="exact"/>
        <w:ind w:left="840"/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如何借鉴标杆房企渠道拓客经验？</w:t>
      </w:r>
    </w:p>
    <w:p w:rsidR="00BB29FA" w:rsidRDefault="003F7596">
      <w:pPr>
        <w:widowControl/>
        <w:numPr>
          <w:ilvl w:val="0"/>
          <w:numId w:val="1"/>
        </w:numPr>
        <w:spacing w:line="520" w:lineRule="exact"/>
        <w:ind w:left="840"/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如何进行创新营销以摆脱同质化竞争困局？</w:t>
      </w:r>
    </w:p>
    <w:p w:rsidR="00BB29FA" w:rsidRDefault="003F7596">
      <w:pPr>
        <w:widowControl/>
        <w:spacing w:line="520" w:lineRule="exact"/>
        <w:ind w:firstLineChars="200" w:firstLine="420"/>
        <w:jc w:val="left"/>
        <w:textAlignment w:val="baseline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基于上述背景和房企营销困惑，本次课程将帮助房地产企业，尤其是二三四线城市中小型房地产企业快速成长，提升营销力，改变营销“靠天吃饭”的印象，系统破局疑难项目，找到持续热销与业绩提升的突破口，并通过大量的标杆房企营销实战案例，助力企业抓住市场机遇，快速突围。</w:t>
      </w:r>
    </w:p>
    <w:p w:rsidR="00BB29FA" w:rsidRDefault="003F7596">
      <w:pPr>
        <w:pStyle w:val="a6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" w:hAnsi="宋体"/>
          <w:b/>
          <w:color w:val="C0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t>【</w:t>
      </w:r>
      <w:r>
        <w:rPr>
          <w:rFonts w:ascii="宋体" w:hAnsi="宋体" w:hint="eastAsia"/>
          <w:b/>
          <w:color w:val="C00000"/>
          <w:sz w:val="24"/>
        </w:rPr>
        <w:t>课程价值</w:t>
      </w:r>
      <w:r>
        <w:rPr>
          <w:rFonts w:ascii="宋体" w:hAnsi="宋体" w:hint="eastAsia"/>
          <w:b/>
          <w:color w:val="C00000"/>
          <w:sz w:val="24"/>
        </w:rPr>
        <w:t>】</w:t>
      </w:r>
    </w:p>
    <w:p w:rsidR="00BB29FA" w:rsidRDefault="003F7596">
      <w:pPr>
        <w:spacing w:line="360" w:lineRule="auto"/>
        <w:rPr>
          <w:rFonts w:ascii="宋体" w:hAnsi="宋体"/>
          <w:bCs/>
        </w:rPr>
      </w:pPr>
      <w:r>
        <w:rPr>
          <w:rFonts w:ascii="宋体" w:hAnsi="宋体" w:hint="eastAsia"/>
          <w:bCs/>
        </w:rPr>
        <w:t xml:space="preserve">    </w:t>
      </w:r>
    </w:p>
    <w:p w:rsidR="00BB29FA" w:rsidRDefault="003F7596">
      <w:pPr>
        <w:spacing w:line="360" w:lineRule="auto"/>
        <w:ind w:firstLineChars="200" w:firstLine="420"/>
        <w:rPr>
          <w:rFonts w:ascii="宋体" w:hAnsi="宋体"/>
          <w:b/>
          <w:bCs/>
        </w:rPr>
      </w:pPr>
      <w:r>
        <w:rPr>
          <w:rFonts w:ascii="宋体" w:hAnsi="宋体" w:hint="eastAsia"/>
          <w:bCs/>
        </w:rPr>
        <w:t xml:space="preserve"> </w:t>
      </w:r>
      <w:r>
        <w:rPr>
          <w:rFonts w:ascii="宋体" w:hAnsi="宋体" w:hint="eastAsia"/>
          <w:b/>
          <w:bCs/>
        </w:rPr>
        <w:t>→┃在新形势</w:t>
      </w:r>
      <w:r>
        <w:rPr>
          <w:rFonts w:ascii="宋体" w:hAnsi="宋体" w:hint="eastAsia"/>
          <w:b/>
          <w:bCs/>
        </w:rPr>
        <w:t>下，打破传统观念，争取优胜，避免劣汰！</w:t>
      </w:r>
    </w:p>
    <w:p w:rsidR="00BB29FA" w:rsidRDefault="003F7596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Cs/>
        </w:rPr>
        <w:t xml:space="preserve">     </w:t>
      </w:r>
      <w:r>
        <w:rPr>
          <w:rFonts w:ascii="宋体" w:hAnsi="宋体" w:hint="eastAsia"/>
          <w:b/>
          <w:bCs/>
        </w:rPr>
        <w:t>→┃掌握新型营销思想逻辑，在白热化竞争环境中，杀出重围！</w:t>
      </w:r>
    </w:p>
    <w:p w:rsidR="00BB29FA" w:rsidRDefault="003F7596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 </w:t>
      </w:r>
      <w:r>
        <w:rPr>
          <w:rFonts w:ascii="宋体" w:hAnsi="宋体" w:hint="eastAsia"/>
          <w:b/>
          <w:bCs/>
        </w:rPr>
        <w:t>→┃重点掌握策划定位、主题营销、营销计划的方法和原则。</w:t>
      </w:r>
    </w:p>
    <w:p w:rsidR="00BB29FA" w:rsidRDefault="003F7596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 </w:t>
      </w:r>
      <w:r>
        <w:rPr>
          <w:rFonts w:ascii="宋体" w:hAnsi="宋体" w:hint="eastAsia"/>
          <w:b/>
          <w:bCs/>
        </w:rPr>
        <w:t>→┃学习和掌握房地产营销创新营销的方法。</w:t>
      </w:r>
    </w:p>
    <w:p w:rsidR="00BB29FA" w:rsidRDefault="003F7596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 </w:t>
      </w:r>
      <w:r>
        <w:rPr>
          <w:rFonts w:ascii="宋体" w:hAnsi="宋体" w:hint="eastAsia"/>
          <w:b/>
          <w:bCs/>
        </w:rPr>
        <w:t>→┃掌握各产品业态最新营销工具、模型、模板和实操应用。</w:t>
      </w:r>
    </w:p>
    <w:p w:rsidR="00BB29FA" w:rsidRDefault="003F7596">
      <w:pPr>
        <w:spacing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Cs/>
        </w:rPr>
        <w:t xml:space="preserve">     </w:t>
      </w:r>
      <w:r>
        <w:rPr>
          <w:rFonts w:ascii="宋体" w:hAnsi="宋体" w:hint="eastAsia"/>
          <w:b/>
          <w:bCs/>
        </w:rPr>
        <w:t>→┃以标杆房企万科、绿地、融创经典为例，再现实战场景。</w:t>
      </w:r>
    </w:p>
    <w:p w:rsidR="00BB29FA" w:rsidRDefault="00BB29FA">
      <w:pPr>
        <w:widowControl/>
        <w:spacing w:line="520" w:lineRule="exact"/>
        <w:jc w:val="left"/>
        <w:textAlignment w:val="baseline"/>
        <w:rPr>
          <w:rFonts w:ascii="宋体" w:hAnsi="宋体"/>
          <w:b/>
          <w:color w:val="C00000"/>
          <w:sz w:val="24"/>
        </w:rPr>
      </w:pPr>
    </w:p>
    <w:p w:rsidR="00BB29FA" w:rsidRDefault="00BB29FA">
      <w:pPr>
        <w:pStyle w:val="a6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" w:hAnsi="宋体"/>
          <w:b/>
          <w:color w:val="C00000"/>
          <w:sz w:val="24"/>
        </w:rPr>
      </w:pPr>
    </w:p>
    <w:p w:rsidR="00BB29FA" w:rsidRDefault="003F7596">
      <w:pPr>
        <w:pStyle w:val="a6"/>
        <w:pBdr>
          <w:bottom w:val="single" w:sz="4" w:space="0" w:color="auto"/>
        </w:pBdr>
        <w:spacing w:beforeLines="100" w:before="312" w:afterLines="50" w:after="156" w:line="348" w:lineRule="auto"/>
        <w:ind w:firstLine="0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lastRenderedPageBreak/>
        <w:t>【课程</w:t>
      </w:r>
      <w:r>
        <w:rPr>
          <w:rFonts w:ascii="宋体" w:hAnsi="宋体" w:hint="eastAsia"/>
          <w:b/>
          <w:color w:val="C00000"/>
          <w:sz w:val="24"/>
        </w:rPr>
        <w:t>讲师</w:t>
      </w:r>
      <w:r>
        <w:rPr>
          <w:rFonts w:ascii="宋体" w:hAnsi="宋体" w:hint="eastAsia"/>
          <w:b/>
          <w:color w:val="C00000"/>
          <w:sz w:val="24"/>
        </w:rPr>
        <w:t>】</w:t>
      </w:r>
    </w:p>
    <w:p w:rsidR="00BB29FA" w:rsidRDefault="003F7596">
      <w:pPr>
        <w:spacing w:line="400" w:lineRule="exact"/>
        <w:rPr>
          <w:rFonts w:ascii="宋体" w:hAnsi="宋体" w:cs="微软雅黑"/>
          <w:kern w:val="0"/>
          <w:szCs w:val="21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440055</wp:posOffset>
            </wp:positionV>
            <wp:extent cx="2222500" cy="3131820"/>
            <wp:effectExtent l="0" t="0" r="6350" b="11430"/>
            <wp:wrapSquare wrapText="bothSides"/>
            <wp:docPr id="1" name="图片 2" descr="徐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徐清"/>
                    <pic:cNvPicPr>
                      <a:picLocks noChangeAspect="1"/>
                    </pic:cNvPicPr>
                  </pic:nvPicPr>
                  <pic:blipFill>
                    <a:blip r:embed="rId9"/>
                    <a:srcRect t="6940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微软雅黑" w:hint="eastAsia"/>
          <w:b/>
          <w:kern w:val="0"/>
          <w:szCs w:val="21"/>
        </w:rPr>
        <w:t>徐老师</w:t>
      </w:r>
      <w:r>
        <w:rPr>
          <w:rFonts w:ascii="宋体" w:hAnsi="宋体" w:cs="微软雅黑" w:hint="eastAsia"/>
          <w:kern w:val="0"/>
          <w:szCs w:val="21"/>
        </w:rPr>
        <w:t>，北大标杆地产特邀优秀讲师，房地产营销实战专家，现任职某标杆地产集团总部营销总监，</w:t>
      </w:r>
      <w:r>
        <w:rPr>
          <w:rFonts w:ascii="宋体" w:hAnsi="宋体" w:cs="微软雅黑" w:hint="eastAsia"/>
          <w:kern w:val="0"/>
          <w:szCs w:val="21"/>
        </w:rPr>
        <w:t>15</w:t>
      </w:r>
      <w:r>
        <w:rPr>
          <w:rFonts w:ascii="宋体" w:hAnsi="宋体" w:cs="微软雅黑" w:hint="eastAsia"/>
          <w:kern w:val="0"/>
          <w:szCs w:val="21"/>
        </w:rPr>
        <w:t>年房地产营销一线操盘经历。</w:t>
      </w:r>
    </w:p>
    <w:p w:rsidR="00BB29FA" w:rsidRDefault="003F7596">
      <w:pPr>
        <w:spacing w:line="400" w:lineRule="exact"/>
        <w:ind w:firstLineChars="200" w:firstLine="420"/>
        <w:rPr>
          <w:rFonts w:ascii="宋体" w:hAnsi="宋体" w:cs="微软雅黑"/>
          <w:kern w:val="0"/>
          <w:szCs w:val="21"/>
        </w:rPr>
      </w:pPr>
      <w:r>
        <w:rPr>
          <w:rFonts w:ascii="宋体" w:hAnsi="宋体" w:cs="微软雅黑"/>
          <w:kern w:val="0"/>
          <w:szCs w:val="21"/>
        </w:rPr>
        <w:t>2003</w:t>
      </w:r>
      <w:r>
        <w:rPr>
          <w:rFonts w:ascii="宋体" w:hAnsi="宋体" w:cs="微软雅黑" w:hint="eastAsia"/>
          <w:kern w:val="0"/>
          <w:szCs w:val="21"/>
        </w:rPr>
        <w:t>年进入房地产行业，曾就职于万科、绿地等知名房地产企业，长期从事房地产项目营销管理工作，对房地产行业发展规律及房地产营销各环节有着独到见解。</w:t>
      </w:r>
    </w:p>
    <w:p w:rsidR="00BB29FA" w:rsidRDefault="003F7596">
      <w:pPr>
        <w:spacing w:line="400" w:lineRule="exact"/>
        <w:ind w:firstLineChars="200" w:firstLine="422"/>
        <w:rPr>
          <w:rFonts w:ascii="宋体" w:hAnsi="宋体" w:cs="微软雅黑"/>
          <w:kern w:val="0"/>
          <w:szCs w:val="21"/>
        </w:rPr>
      </w:pPr>
      <w:r>
        <w:rPr>
          <w:rFonts w:ascii="宋体" w:hAnsi="宋体" w:cs="微软雅黑" w:hint="eastAsia"/>
          <w:b/>
          <w:kern w:val="0"/>
          <w:szCs w:val="21"/>
        </w:rPr>
        <w:t>历任：</w:t>
      </w:r>
      <w:r>
        <w:rPr>
          <w:rFonts w:ascii="宋体" w:hAnsi="宋体" w:cs="微软雅黑" w:hint="eastAsia"/>
          <w:kern w:val="0"/>
          <w:szCs w:val="21"/>
        </w:rPr>
        <w:t>万科城市公司营销总监，主要负责事业部高端、综合体项目的前期定位，营销等工作；同时组建及培训自销团队；其中万科时一区综合体项目</w:t>
      </w:r>
      <w:r>
        <w:rPr>
          <w:rFonts w:ascii="宋体" w:hAnsi="宋体" w:cs="微软雅黑" w:hint="eastAsia"/>
          <w:kern w:val="0"/>
          <w:szCs w:val="21"/>
        </w:rPr>
        <w:t>2014</w:t>
      </w:r>
      <w:r>
        <w:rPr>
          <w:rFonts w:ascii="宋体" w:hAnsi="宋体" w:cs="微软雅黑" w:hint="eastAsia"/>
          <w:kern w:val="0"/>
          <w:szCs w:val="21"/>
        </w:rPr>
        <w:t>年集团销售冠军！</w:t>
      </w:r>
    </w:p>
    <w:p w:rsidR="00BB29FA" w:rsidRDefault="003F7596">
      <w:pPr>
        <w:spacing w:line="400" w:lineRule="exact"/>
        <w:ind w:firstLineChars="200" w:firstLine="422"/>
        <w:rPr>
          <w:rFonts w:ascii="宋体" w:hAnsi="宋体" w:cs="微软雅黑"/>
          <w:kern w:val="0"/>
          <w:szCs w:val="21"/>
        </w:rPr>
      </w:pPr>
      <w:r>
        <w:rPr>
          <w:rFonts w:ascii="宋体" w:hAnsi="宋体" w:cs="微软雅黑" w:hint="eastAsia"/>
          <w:b/>
          <w:kern w:val="0"/>
          <w:szCs w:val="21"/>
        </w:rPr>
        <w:t>历任：</w:t>
      </w:r>
      <w:r>
        <w:rPr>
          <w:rFonts w:ascii="宋体" w:hAnsi="宋体" w:cs="微软雅黑" w:hint="eastAsia"/>
          <w:kern w:val="0"/>
          <w:szCs w:val="21"/>
        </w:rPr>
        <w:t>绿地集团片区营销总监，负责绿地集团大浦东片区，负责上海绿地中心、绿地海珀旭晖豪宅、绿地曼哈顿、绿地东海岸等</w:t>
      </w:r>
      <w:r>
        <w:rPr>
          <w:rFonts w:ascii="宋体" w:hAnsi="宋体" w:cs="微软雅黑" w:hint="eastAsia"/>
          <w:kern w:val="0"/>
          <w:szCs w:val="21"/>
        </w:rPr>
        <w:t>10</w:t>
      </w:r>
      <w:r>
        <w:rPr>
          <w:rFonts w:ascii="宋体" w:hAnsi="宋体" w:cs="微软雅黑" w:hint="eastAsia"/>
          <w:kern w:val="0"/>
          <w:szCs w:val="21"/>
        </w:rPr>
        <w:t>多项目，项目类型涵盖住宅、写字楼、豪宅、公寓、商业等。</w:t>
      </w:r>
    </w:p>
    <w:p w:rsidR="00BB29FA" w:rsidRDefault="003F7596">
      <w:pPr>
        <w:spacing w:line="400" w:lineRule="exact"/>
        <w:ind w:firstLineChars="200" w:firstLine="422"/>
        <w:rPr>
          <w:rFonts w:ascii="宋体" w:hAnsi="宋体" w:cs="微软雅黑"/>
          <w:kern w:val="0"/>
          <w:szCs w:val="21"/>
        </w:rPr>
      </w:pPr>
      <w:r>
        <w:rPr>
          <w:rFonts w:ascii="宋体" w:hAnsi="宋体" w:cs="微软雅黑" w:hint="eastAsia"/>
          <w:b/>
          <w:bCs/>
          <w:kern w:val="0"/>
          <w:szCs w:val="21"/>
        </w:rPr>
        <w:t>授课风格：</w:t>
      </w:r>
      <w:r>
        <w:rPr>
          <w:rFonts w:ascii="宋体" w:hAnsi="宋体" w:cs="微软雅黑" w:hint="eastAsia"/>
          <w:bCs/>
          <w:kern w:val="0"/>
          <w:szCs w:val="21"/>
        </w:rPr>
        <w:t>擅长结合实战经验，总结沉淀；讲授实</w:t>
      </w:r>
      <w:r>
        <w:rPr>
          <w:rFonts w:ascii="宋体" w:hAnsi="宋体" w:cs="微软雅黑" w:hint="eastAsia"/>
          <w:bCs/>
          <w:kern w:val="0"/>
          <w:szCs w:val="21"/>
        </w:rPr>
        <w:t>操案例，全程带动学员思考与参与。</w:t>
      </w:r>
    </w:p>
    <w:p w:rsidR="00BB29FA" w:rsidRDefault="003F7596">
      <w:pPr>
        <w:spacing w:line="400" w:lineRule="exact"/>
        <w:ind w:firstLineChars="200" w:firstLine="422"/>
        <w:rPr>
          <w:rFonts w:ascii="宋体" w:hAnsi="宋体" w:cs="微软雅黑"/>
          <w:kern w:val="0"/>
          <w:szCs w:val="21"/>
        </w:rPr>
      </w:pPr>
      <w:r>
        <w:rPr>
          <w:rFonts w:ascii="宋体" w:hAnsi="宋体" w:cs="微软雅黑" w:hint="eastAsia"/>
          <w:b/>
          <w:kern w:val="0"/>
          <w:szCs w:val="21"/>
        </w:rPr>
        <w:t>操盘项目：</w:t>
      </w:r>
      <w:r>
        <w:rPr>
          <w:rFonts w:ascii="宋体" w:hAnsi="宋体" w:cs="微软雅黑" w:hint="eastAsia"/>
          <w:kern w:val="0"/>
          <w:szCs w:val="21"/>
        </w:rPr>
        <w:t>万科时一区、</w:t>
      </w:r>
      <w:r>
        <w:rPr>
          <w:rFonts w:ascii="宋体" w:hAnsi="宋体" w:cs="微软雅黑" w:hint="eastAsia"/>
          <w:kern w:val="0"/>
          <w:szCs w:val="21"/>
        </w:rPr>
        <w:t>2049</w:t>
      </w:r>
      <w:r>
        <w:rPr>
          <w:rFonts w:ascii="宋体" w:hAnsi="宋体" w:cs="微软雅黑" w:hint="eastAsia"/>
          <w:kern w:val="0"/>
          <w:szCs w:val="21"/>
        </w:rPr>
        <w:t>商业街、万科七宝国际、徐汇国际中心、绿地中心、绿地海珀旭</w:t>
      </w:r>
      <w:r>
        <w:rPr>
          <w:rFonts w:ascii="宋体" w:hAnsi="宋体" w:cs="微软雅黑" w:hint="eastAsia"/>
          <w:kern w:val="0"/>
          <w:szCs w:val="21"/>
        </w:rPr>
        <w:t>晖</w:t>
      </w:r>
      <w:r>
        <w:rPr>
          <w:rFonts w:ascii="宋体" w:hAnsi="宋体" w:cs="微软雅黑" w:hint="eastAsia"/>
          <w:kern w:val="0"/>
          <w:szCs w:val="21"/>
        </w:rPr>
        <w:t>豪宅项目、绿地东海岸、绿地梧桐苑、绿地曼哈顿、布鲁斯小镇、绿地海珀日晖昆山克拉水城高端别墅、金辉海上铭著、金辉天鹅湾、兰湖美域、金港广场等。</w:t>
      </w:r>
    </w:p>
    <w:p w:rsidR="00BB29FA" w:rsidRDefault="003F7596">
      <w:pPr>
        <w:pStyle w:val="a6"/>
        <w:pBdr>
          <w:bottom w:val="single" w:sz="4" w:space="0" w:color="auto"/>
        </w:pBdr>
        <w:spacing w:beforeLines="100" w:before="312" w:afterLines="50" w:after="156" w:line="348" w:lineRule="auto"/>
        <w:ind w:firstLine="0"/>
        <w:rPr>
          <w:rFonts w:ascii="宋体" w:hAnsi="宋体"/>
          <w:b/>
          <w:color w:val="C0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t>【</w:t>
      </w:r>
      <w:r>
        <w:rPr>
          <w:rFonts w:ascii="宋体" w:hAnsi="宋体" w:hint="eastAsia"/>
          <w:b/>
          <w:color w:val="C00000"/>
          <w:sz w:val="24"/>
        </w:rPr>
        <w:t>课程内容</w:t>
      </w:r>
      <w:r>
        <w:rPr>
          <w:rFonts w:ascii="宋体" w:hAnsi="宋体" w:hint="eastAsia"/>
          <w:b/>
          <w:color w:val="C00000"/>
          <w:sz w:val="24"/>
        </w:rPr>
        <w:t>】</w:t>
      </w:r>
    </w:p>
    <w:p w:rsidR="00BB29FA" w:rsidRDefault="003F759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/>
          <w:b/>
          <w:bCs/>
          <w:color w:val="000000"/>
          <w:kern w:val="0"/>
        </w:rPr>
        <w:t xml:space="preserve">　一、</w:t>
      </w:r>
      <w:r>
        <w:rPr>
          <w:rFonts w:ascii="宋体" w:hAnsi="宋体" w:cs="宋体" w:hint="eastAsia"/>
          <w:b/>
          <w:bCs/>
          <w:color w:val="000000"/>
          <w:kern w:val="0"/>
        </w:rPr>
        <w:t>房地产营销逻辑与标准化</w:t>
      </w:r>
    </w:p>
    <w:p w:rsidR="00BB29FA" w:rsidRDefault="003F7596">
      <w:pPr>
        <w:widowControl/>
        <w:shd w:val="clear" w:color="auto" w:fill="FFFFFF"/>
        <w:spacing w:line="360" w:lineRule="auto"/>
        <w:ind w:firstLine="353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1</w:t>
      </w:r>
      <w:r>
        <w:rPr>
          <w:rFonts w:ascii="宋体" w:hAnsi="宋体" w:cs="宋体" w:hint="eastAsia"/>
          <w:color w:val="000000"/>
          <w:kern w:val="0"/>
        </w:rPr>
        <w:t>、销售行为思考</w:t>
      </w:r>
    </w:p>
    <w:p w:rsidR="00BB29FA" w:rsidRDefault="003F7596">
      <w:pPr>
        <w:widowControl/>
        <w:shd w:val="clear" w:color="auto" w:fill="FFFFFF"/>
        <w:spacing w:line="360" w:lineRule="auto"/>
        <w:ind w:firstLine="353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、销售指标计划分解</w:t>
      </w:r>
    </w:p>
    <w:p w:rsidR="00BB29FA" w:rsidRDefault="003F7596">
      <w:pPr>
        <w:widowControl/>
        <w:shd w:val="clear" w:color="auto" w:fill="FFFFFF"/>
        <w:spacing w:line="360" w:lineRule="auto"/>
        <w:ind w:firstLine="353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3</w:t>
      </w:r>
      <w:r>
        <w:rPr>
          <w:rFonts w:ascii="宋体" w:hAnsi="宋体" w:cs="宋体" w:hint="eastAsia"/>
          <w:color w:val="000000"/>
          <w:kern w:val="0"/>
        </w:rPr>
        <w:t>、销售流程</w:t>
      </w:r>
      <w:r>
        <w:rPr>
          <w:rFonts w:ascii="宋体" w:hAnsi="宋体" w:cs="宋体" w:hint="eastAsia"/>
          <w:color w:val="000000"/>
          <w:kern w:val="0"/>
        </w:rPr>
        <w:t>SOP</w:t>
      </w:r>
      <w:r>
        <w:rPr>
          <w:rFonts w:ascii="宋体" w:hAnsi="宋体" w:cs="宋体" w:hint="eastAsia"/>
          <w:color w:val="000000"/>
          <w:kern w:val="0"/>
        </w:rPr>
        <w:t>标准化</w:t>
      </w:r>
    </w:p>
    <w:p w:rsidR="00BB29FA" w:rsidRDefault="003F7596">
      <w:pPr>
        <w:widowControl/>
        <w:shd w:val="clear" w:color="auto" w:fill="FFFFFF"/>
        <w:spacing w:before="240" w:line="360" w:lineRule="auto"/>
        <w:ind w:firstLineChars="100" w:firstLine="211"/>
        <w:jc w:val="left"/>
        <w:rPr>
          <w:rFonts w:ascii="宋体" w:hAnsi="宋体" w:cs="宋体"/>
          <w:b/>
          <w:color w:val="000000"/>
          <w:kern w:val="0"/>
        </w:rPr>
      </w:pPr>
      <w:r>
        <w:rPr>
          <w:rFonts w:ascii="宋体" w:hAnsi="宋体" w:cs="宋体" w:hint="eastAsia"/>
          <w:b/>
          <w:color w:val="000000"/>
          <w:kern w:val="0"/>
        </w:rPr>
        <w:t>二、房地产营销前期策划定位</w:t>
      </w:r>
    </w:p>
    <w:p w:rsidR="00BB29FA" w:rsidRDefault="003F7596">
      <w:pPr>
        <w:widowControl/>
        <w:shd w:val="clear" w:color="auto" w:fill="FFFFFF"/>
        <w:spacing w:line="360" w:lineRule="auto"/>
        <w:ind w:firstLine="353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1</w:t>
      </w:r>
      <w:r>
        <w:rPr>
          <w:rFonts w:ascii="宋体" w:hAnsi="宋体" w:cs="宋体" w:hint="eastAsia"/>
          <w:color w:val="000000"/>
          <w:kern w:val="0"/>
        </w:rPr>
        <w:t>、产品前期定位—客户访谈</w:t>
      </w:r>
    </w:p>
    <w:p w:rsidR="00BB29FA" w:rsidRDefault="003F7596">
      <w:pPr>
        <w:widowControl/>
        <w:shd w:val="clear" w:color="auto" w:fill="FFFFFF"/>
        <w:spacing w:line="360" w:lineRule="auto"/>
        <w:ind w:firstLine="353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、营销价值思维下的产品定位</w:t>
      </w:r>
    </w:p>
    <w:p w:rsidR="00BB29FA" w:rsidRDefault="003F7596">
      <w:pPr>
        <w:widowControl/>
        <w:shd w:val="clear" w:color="auto" w:fill="FFFFFF"/>
        <w:spacing w:line="360" w:lineRule="auto"/>
        <w:ind w:firstLine="353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3</w:t>
      </w:r>
      <w:r>
        <w:rPr>
          <w:rFonts w:ascii="宋体" w:hAnsi="宋体" w:cs="宋体" w:hint="eastAsia"/>
          <w:color w:val="000000"/>
          <w:kern w:val="0"/>
        </w:rPr>
        <w:t>、房地产前期策划的定位思路</w:t>
      </w:r>
    </w:p>
    <w:p w:rsidR="00BB29FA" w:rsidRDefault="003F7596">
      <w:pPr>
        <w:widowControl/>
        <w:shd w:val="clear" w:color="auto" w:fill="FFFFFF"/>
        <w:spacing w:line="360" w:lineRule="auto"/>
        <w:ind w:firstLine="353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4</w:t>
      </w:r>
      <w:r>
        <w:rPr>
          <w:rFonts w:ascii="宋体" w:hAnsi="宋体" w:cs="宋体" w:hint="eastAsia"/>
          <w:color w:val="000000"/>
          <w:kern w:val="0"/>
        </w:rPr>
        <w:t>、前期策划的基本工作流程</w:t>
      </w:r>
    </w:p>
    <w:p w:rsidR="00BB29FA" w:rsidRDefault="003F7596">
      <w:pPr>
        <w:widowControl/>
        <w:shd w:val="clear" w:color="auto" w:fill="FFFFFF"/>
        <w:spacing w:line="360" w:lineRule="auto"/>
        <w:ind w:firstLine="353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5</w:t>
      </w:r>
      <w:r>
        <w:rPr>
          <w:rFonts w:ascii="宋体" w:hAnsi="宋体" w:cs="宋体" w:hint="eastAsia"/>
          <w:color w:val="000000"/>
          <w:kern w:val="0"/>
        </w:rPr>
        <w:t>、定位原则：房地产项目前期定位的原则</w:t>
      </w:r>
    </w:p>
    <w:p w:rsidR="00BB29FA" w:rsidRDefault="003F7596">
      <w:pPr>
        <w:widowControl/>
        <w:shd w:val="clear" w:color="auto" w:fill="FFFFFF"/>
        <w:spacing w:line="360" w:lineRule="auto"/>
        <w:ind w:firstLine="353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6</w:t>
      </w:r>
      <w:r>
        <w:rPr>
          <w:rFonts w:ascii="宋体" w:hAnsi="宋体" w:cs="宋体" w:hint="eastAsia"/>
          <w:color w:val="000000"/>
          <w:kern w:val="0"/>
        </w:rPr>
        <w:t>、核心原则：与行业市场及企业自身资源密切相关</w:t>
      </w:r>
    </w:p>
    <w:p w:rsidR="00BB29FA" w:rsidRDefault="003F7596">
      <w:pPr>
        <w:widowControl/>
        <w:shd w:val="clear" w:color="auto" w:fill="FFFFFF"/>
        <w:spacing w:before="240" w:line="360" w:lineRule="auto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 xml:space="preserve">　</w:t>
      </w:r>
      <w:r>
        <w:rPr>
          <w:rFonts w:ascii="宋体" w:hAnsi="宋体" w:cs="宋体" w:hint="eastAsia"/>
          <w:b/>
          <w:bCs/>
          <w:color w:val="000000"/>
          <w:kern w:val="0"/>
        </w:rPr>
        <w:t>三</w:t>
      </w:r>
      <w:r>
        <w:rPr>
          <w:rFonts w:ascii="宋体" w:hAnsi="宋体" w:cs="宋体"/>
          <w:b/>
          <w:bCs/>
          <w:color w:val="000000"/>
          <w:kern w:val="0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</w:rPr>
        <w:t>疑难类型项目营销突破及销售逻辑</w:t>
      </w:r>
    </w:p>
    <w:p w:rsidR="00BB29FA" w:rsidRDefault="003F759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 xml:space="preserve">　　</w:t>
      </w:r>
      <w:r>
        <w:rPr>
          <w:rFonts w:ascii="宋体" w:hAnsi="宋体" w:cs="宋体"/>
          <w:color w:val="000000"/>
          <w:kern w:val="0"/>
        </w:rPr>
        <w:t>1.</w:t>
      </w:r>
      <w:r>
        <w:rPr>
          <w:rFonts w:ascii="宋体" w:hAnsi="宋体" w:cs="宋体" w:hint="eastAsia"/>
          <w:color w:val="000000"/>
          <w:kern w:val="0"/>
        </w:rPr>
        <w:t>办公物业的正确销售逻辑</w:t>
      </w:r>
    </w:p>
    <w:p w:rsidR="00BB29FA" w:rsidRDefault="003F7596">
      <w:pPr>
        <w:widowControl/>
        <w:shd w:val="clear" w:color="auto" w:fill="FFFFFF"/>
        <w:spacing w:line="360" w:lineRule="auto"/>
        <w:ind w:firstLine="383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、商业（商铺）销售策略与方法</w:t>
      </w:r>
    </w:p>
    <w:p w:rsidR="00BB29FA" w:rsidRDefault="003F7596">
      <w:pPr>
        <w:widowControl/>
        <w:shd w:val="clear" w:color="auto" w:fill="FFFFFF"/>
        <w:spacing w:line="360" w:lineRule="auto"/>
        <w:ind w:firstLine="383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3</w:t>
      </w:r>
      <w:r>
        <w:rPr>
          <w:rFonts w:ascii="宋体" w:hAnsi="宋体" w:cs="宋体" w:hint="eastAsia"/>
          <w:color w:val="000000"/>
          <w:kern w:val="0"/>
        </w:rPr>
        <w:t>、车位销售策略与方案</w:t>
      </w:r>
    </w:p>
    <w:p w:rsidR="00BB29FA" w:rsidRDefault="003F7596">
      <w:pPr>
        <w:widowControl/>
        <w:shd w:val="clear" w:color="auto" w:fill="FFFFFF"/>
        <w:spacing w:line="360" w:lineRule="auto"/>
        <w:ind w:firstLine="383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4</w:t>
      </w:r>
      <w:r>
        <w:rPr>
          <w:rFonts w:ascii="宋体" w:hAnsi="宋体" w:cs="宋体" w:hint="eastAsia"/>
          <w:color w:val="000000"/>
          <w:kern w:val="0"/>
        </w:rPr>
        <w:t>、酒店式公寓销售策略与方法</w:t>
      </w:r>
    </w:p>
    <w:p w:rsidR="00BB29FA" w:rsidRDefault="003F7596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   </w:t>
      </w:r>
      <w:r>
        <w:rPr>
          <w:rFonts w:ascii="宋体" w:hAnsi="宋体" w:cs="宋体"/>
          <w:color w:val="000000"/>
          <w:kern w:val="0"/>
        </w:rPr>
        <w:t xml:space="preserve"> </w:t>
      </w:r>
      <w:r>
        <w:rPr>
          <w:rFonts w:ascii="宋体" w:hAnsi="宋体" w:cs="宋体" w:hint="eastAsia"/>
          <w:color w:val="000000"/>
          <w:kern w:val="0"/>
        </w:rPr>
        <w:t>5</w:t>
      </w:r>
      <w:r>
        <w:rPr>
          <w:rFonts w:ascii="宋体" w:hAnsi="宋体" w:cs="宋体" w:hint="eastAsia"/>
          <w:color w:val="000000"/>
          <w:kern w:val="0"/>
        </w:rPr>
        <w:t>、其它疑难类型项目营销战术剖析</w:t>
      </w:r>
    </w:p>
    <w:p w:rsidR="00BB29FA" w:rsidRDefault="003F7596">
      <w:pPr>
        <w:widowControl/>
        <w:shd w:val="clear" w:color="auto" w:fill="FFFFFF"/>
        <w:spacing w:before="240" w:line="360" w:lineRule="auto"/>
        <w:ind w:firstLineChars="100" w:firstLine="211"/>
        <w:jc w:val="left"/>
        <w:rPr>
          <w:rFonts w:ascii="宋体" w:hAnsi="宋体" w:cs="宋体"/>
          <w:b/>
          <w:color w:val="000000"/>
          <w:kern w:val="0"/>
        </w:rPr>
      </w:pPr>
      <w:r>
        <w:rPr>
          <w:rFonts w:ascii="宋体" w:hAnsi="宋体" w:cs="宋体" w:hint="eastAsia"/>
          <w:b/>
          <w:color w:val="000000"/>
          <w:kern w:val="0"/>
        </w:rPr>
        <w:t>四、赢在案场—快速提升销售转化率之术</w:t>
      </w:r>
    </w:p>
    <w:p w:rsidR="00BB29FA" w:rsidRDefault="003F7596">
      <w:pPr>
        <w:pStyle w:val="af1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>行业痛点</w:t>
      </w:r>
      <w:r>
        <w:rPr>
          <w:rFonts w:ascii="宋体" w:hAnsi="宋体" w:cs="宋体" w:hint="eastAsia"/>
          <w:color w:val="000000"/>
          <w:kern w:val="0"/>
          <w:szCs w:val="24"/>
        </w:rPr>
        <w:t>(</w:t>
      </w:r>
      <w:r>
        <w:rPr>
          <w:rFonts w:ascii="宋体" w:hAnsi="宋体" w:cs="宋体" w:hint="eastAsia"/>
          <w:color w:val="000000"/>
          <w:kern w:val="0"/>
          <w:szCs w:val="24"/>
        </w:rPr>
        <w:t>费用少、时间紧、竞品多</w:t>
      </w:r>
      <w:r>
        <w:rPr>
          <w:rFonts w:ascii="宋体" w:hAnsi="宋体" w:cs="宋体" w:hint="eastAsia"/>
          <w:color w:val="000000"/>
          <w:kern w:val="0"/>
          <w:szCs w:val="24"/>
        </w:rPr>
        <w:t>)</w:t>
      </w:r>
      <w:r>
        <w:rPr>
          <w:rFonts w:ascii="宋体" w:hAnsi="宋体" w:cs="宋体" w:hint="eastAsia"/>
          <w:color w:val="000000"/>
          <w:kern w:val="0"/>
          <w:szCs w:val="24"/>
        </w:rPr>
        <w:t>如何快速突围？</w:t>
      </w:r>
    </w:p>
    <w:p w:rsidR="00BB29FA" w:rsidRDefault="003F7596">
      <w:pPr>
        <w:pStyle w:val="af1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>现场销售转化率怎样提升？</w:t>
      </w:r>
    </w:p>
    <w:p w:rsidR="00BB29FA" w:rsidRDefault="003F7596">
      <w:pPr>
        <w:pStyle w:val="af1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>销售率值管理及营销四表</w:t>
      </w:r>
    </w:p>
    <w:p w:rsidR="00BB29FA" w:rsidRDefault="003F7596">
      <w:pPr>
        <w:pStyle w:val="af1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>案场管理提升—神秘访客制度</w:t>
      </w:r>
    </w:p>
    <w:p w:rsidR="00BB29FA" w:rsidRDefault="003F7596">
      <w:pPr>
        <w:pStyle w:val="af1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rFonts w:ascii="宋体" w:hAnsi="宋体" w:cs="宋体"/>
          <w:color w:val="000000"/>
          <w:kern w:val="0"/>
          <w:szCs w:val="24"/>
        </w:rPr>
      </w:pPr>
      <w:r>
        <w:rPr>
          <w:rFonts w:ascii="宋体" w:hAnsi="宋体" w:cs="宋体" w:hint="eastAsia"/>
          <w:color w:val="000000"/>
          <w:kern w:val="0"/>
          <w:szCs w:val="24"/>
        </w:rPr>
        <w:t>成交率低的高库存原因剖析</w:t>
      </w:r>
    </w:p>
    <w:p w:rsidR="00BB29FA" w:rsidRDefault="003F7596">
      <w:pPr>
        <w:widowControl/>
        <w:shd w:val="clear" w:color="auto" w:fill="FFFFFF"/>
        <w:spacing w:before="240" w:line="360" w:lineRule="auto"/>
        <w:ind w:firstLineChars="100" w:firstLine="211"/>
        <w:jc w:val="left"/>
        <w:rPr>
          <w:rFonts w:ascii="宋体" w:hAnsi="宋体" w:cs="宋体"/>
          <w:b/>
          <w:color w:val="000000"/>
          <w:kern w:val="0"/>
        </w:rPr>
      </w:pPr>
      <w:r>
        <w:rPr>
          <w:rFonts w:ascii="宋体" w:hAnsi="宋体" w:cs="宋体" w:hint="eastAsia"/>
          <w:b/>
          <w:color w:val="000000"/>
          <w:kern w:val="0"/>
        </w:rPr>
        <w:t>五、新形式下标杆房企拓客</w:t>
      </w:r>
      <w:r>
        <w:rPr>
          <w:rFonts w:ascii="宋体" w:hAnsi="宋体" w:cs="宋体" w:hint="eastAsia"/>
          <w:b/>
          <w:color w:val="000000"/>
          <w:kern w:val="0"/>
        </w:rPr>
        <w:t>4.0</w:t>
      </w:r>
      <w:r>
        <w:rPr>
          <w:rFonts w:ascii="宋体" w:hAnsi="宋体" w:cs="宋体" w:hint="eastAsia"/>
          <w:b/>
          <w:color w:val="000000"/>
          <w:kern w:val="0"/>
        </w:rPr>
        <w:t>指引</w:t>
      </w:r>
    </w:p>
    <w:p w:rsidR="00BB29FA" w:rsidRDefault="003F7596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1</w:t>
      </w:r>
      <w:r>
        <w:rPr>
          <w:rFonts w:ascii="宋体" w:hAnsi="宋体" w:cs="宋体" w:hint="eastAsia"/>
          <w:color w:val="000000"/>
          <w:kern w:val="0"/>
        </w:rPr>
        <w:t>、大兵团拓客模式</w:t>
      </w:r>
    </w:p>
    <w:p w:rsidR="00BB29FA" w:rsidRDefault="003F7596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2</w:t>
      </w:r>
      <w:r>
        <w:rPr>
          <w:rFonts w:ascii="宋体" w:hAnsi="宋体" w:cs="宋体" w:hint="eastAsia"/>
          <w:color w:val="000000"/>
          <w:kern w:val="0"/>
        </w:rPr>
        <w:t>、精准拓客</w:t>
      </w:r>
      <w:r>
        <w:rPr>
          <w:rFonts w:ascii="宋体" w:hAnsi="宋体" w:cs="宋体" w:hint="eastAsia"/>
          <w:color w:val="000000"/>
          <w:kern w:val="0"/>
        </w:rPr>
        <w:t>-</w:t>
      </w:r>
      <w:r>
        <w:rPr>
          <w:rFonts w:ascii="宋体" w:hAnsi="宋体" w:cs="宋体" w:hint="eastAsia"/>
          <w:color w:val="000000"/>
          <w:kern w:val="0"/>
        </w:rPr>
        <w:t>圈层营销实操及案例分析</w:t>
      </w:r>
    </w:p>
    <w:p w:rsidR="00BB29FA" w:rsidRDefault="003F7596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3</w:t>
      </w:r>
      <w:r>
        <w:rPr>
          <w:rFonts w:ascii="宋体" w:hAnsi="宋体" w:cs="宋体" w:hint="eastAsia"/>
          <w:color w:val="000000"/>
          <w:kern w:val="0"/>
        </w:rPr>
        <w:t>、圈层营销推广策略</w:t>
      </w:r>
    </w:p>
    <w:p w:rsidR="00BB29FA" w:rsidRDefault="003F7596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4</w:t>
      </w:r>
      <w:r>
        <w:rPr>
          <w:rFonts w:ascii="宋体" w:hAnsi="宋体" w:cs="宋体" w:hint="eastAsia"/>
          <w:color w:val="000000"/>
          <w:kern w:val="0"/>
        </w:rPr>
        <w:t>、圈层营销实操所遇问题及解决战术</w:t>
      </w:r>
    </w:p>
    <w:p w:rsidR="00BB29FA" w:rsidRDefault="003F7596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5</w:t>
      </w:r>
      <w:r>
        <w:rPr>
          <w:rFonts w:ascii="宋体" w:hAnsi="宋体" w:cs="宋体" w:hint="eastAsia"/>
          <w:color w:val="000000"/>
          <w:kern w:val="0"/>
        </w:rPr>
        <w:t>、万科行销拓客秘笈及案例分析</w:t>
      </w:r>
    </w:p>
    <w:p w:rsidR="00BB29FA" w:rsidRDefault="003F7596">
      <w:pPr>
        <w:widowControl/>
        <w:shd w:val="clear" w:color="auto" w:fill="FFFFFF"/>
        <w:spacing w:before="240" w:line="360" w:lineRule="auto"/>
        <w:ind w:firstLineChars="100" w:firstLine="211"/>
        <w:jc w:val="left"/>
        <w:rPr>
          <w:rFonts w:ascii="宋体" w:hAnsi="宋体" w:cs="宋体"/>
          <w:b/>
          <w:color w:val="000000"/>
          <w:kern w:val="0"/>
        </w:rPr>
      </w:pPr>
      <w:r>
        <w:rPr>
          <w:rFonts w:ascii="宋体" w:hAnsi="宋体" w:cs="宋体" w:hint="eastAsia"/>
          <w:b/>
          <w:color w:val="000000"/>
          <w:kern w:val="0"/>
        </w:rPr>
        <w:t>六、房地产八大创新营销法则</w:t>
      </w:r>
    </w:p>
    <w:p w:rsidR="00BB29FA" w:rsidRDefault="003F7596">
      <w:pPr>
        <w:widowControl/>
        <w:shd w:val="clear" w:color="auto" w:fill="FFFFFF"/>
        <w:spacing w:line="360" w:lineRule="auto"/>
        <w:ind w:firstLineChars="221" w:firstLine="464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1)</w:t>
      </w:r>
      <w:r>
        <w:rPr>
          <w:rFonts w:ascii="宋体" w:hAnsi="宋体" w:cs="宋体" w:hint="eastAsia"/>
          <w:color w:val="000000"/>
          <w:kern w:val="0"/>
        </w:rPr>
        <w:tab/>
      </w:r>
      <w:r>
        <w:rPr>
          <w:rFonts w:ascii="宋体" w:hAnsi="宋体" w:cs="宋体" w:hint="eastAsia"/>
          <w:color w:val="000000"/>
          <w:kern w:val="0"/>
        </w:rPr>
        <w:t>体验式营销</w:t>
      </w:r>
      <w:r>
        <w:rPr>
          <w:rFonts w:ascii="宋体" w:hAnsi="宋体" w:cs="宋体" w:hint="eastAsia"/>
          <w:color w:val="000000"/>
          <w:kern w:val="0"/>
        </w:rPr>
        <w:t xml:space="preserve">  2)</w:t>
      </w:r>
      <w:r>
        <w:rPr>
          <w:rFonts w:ascii="宋体" w:hAnsi="宋体" w:cs="宋体" w:hint="eastAsia"/>
          <w:color w:val="000000"/>
          <w:kern w:val="0"/>
        </w:rPr>
        <w:t>口碑式营销</w:t>
      </w:r>
      <w:r>
        <w:rPr>
          <w:rFonts w:ascii="宋体" w:hAnsi="宋体" w:cs="宋体" w:hint="eastAsia"/>
          <w:color w:val="000000"/>
          <w:kern w:val="0"/>
        </w:rPr>
        <w:t xml:space="preserve">    </w:t>
      </w:r>
    </w:p>
    <w:p w:rsidR="00BB29FA" w:rsidRDefault="003F7596">
      <w:pPr>
        <w:widowControl/>
        <w:shd w:val="clear" w:color="auto" w:fill="FFFFFF"/>
        <w:spacing w:line="360" w:lineRule="auto"/>
        <w:ind w:firstLineChars="221" w:firstLine="464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3)</w:t>
      </w:r>
      <w:r>
        <w:rPr>
          <w:rFonts w:ascii="宋体" w:hAnsi="宋体" w:cs="宋体" w:hint="eastAsia"/>
          <w:color w:val="000000"/>
          <w:kern w:val="0"/>
        </w:rPr>
        <w:tab/>
      </w:r>
      <w:r>
        <w:rPr>
          <w:rFonts w:ascii="宋体" w:hAnsi="宋体" w:cs="宋体" w:hint="eastAsia"/>
          <w:color w:val="000000"/>
          <w:kern w:val="0"/>
        </w:rPr>
        <w:t>跨界营销</w:t>
      </w:r>
      <w:r>
        <w:rPr>
          <w:rFonts w:ascii="宋体" w:hAnsi="宋体" w:cs="宋体" w:hint="eastAsia"/>
          <w:color w:val="000000"/>
          <w:kern w:val="0"/>
        </w:rPr>
        <w:t xml:space="preserve">    4)</w:t>
      </w:r>
      <w:r>
        <w:rPr>
          <w:rFonts w:ascii="宋体" w:hAnsi="宋体" w:cs="宋体" w:hint="eastAsia"/>
          <w:color w:val="000000"/>
          <w:kern w:val="0"/>
        </w:rPr>
        <w:t>艺术营销</w:t>
      </w:r>
    </w:p>
    <w:p w:rsidR="00BB29FA" w:rsidRDefault="003F7596">
      <w:pPr>
        <w:widowControl/>
        <w:shd w:val="clear" w:color="auto" w:fill="FFFFFF"/>
        <w:spacing w:line="360" w:lineRule="auto"/>
        <w:ind w:firstLineChars="221" w:firstLine="464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5)</w:t>
      </w:r>
      <w:r>
        <w:rPr>
          <w:rFonts w:ascii="宋体" w:hAnsi="宋体" w:cs="宋体" w:hint="eastAsia"/>
          <w:color w:val="000000"/>
          <w:kern w:val="0"/>
        </w:rPr>
        <w:tab/>
      </w:r>
      <w:r>
        <w:rPr>
          <w:rFonts w:ascii="宋体" w:hAnsi="宋体" w:cs="宋体" w:hint="eastAsia"/>
          <w:color w:val="000000"/>
          <w:kern w:val="0"/>
        </w:rPr>
        <w:t>全民营销</w:t>
      </w:r>
      <w:r>
        <w:rPr>
          <w:rFonts w:ascii="宋体" w:hAnsi="宋体" w:cs="宋体" w:hint="eastAsia"/>
          <w:color w:val="000000"/>
          <w:kern w:val="0"/>
        </w:rPr>
        <w:t xml:space="preserve">    6)</w:t>
      </w:r>
      <w:r>
        <w:rPr>
          <w:rFonts w:ascii="宋体" w:hAnsi="宋体" w:cs="宋体" w:hint="eastAsia"/>
          <w:color w:val="000000"/>
          <w:kern w:val="0"/>
        </w:rPr>
        <w:t>事件营销</w:t>
      </w:r>
    </w:p>
    <w:p w:rsidR="00BB29FA" w:rsidRDefault="003F7596">
      <w:pPr>
        <w:widowControl/>
        <w:shd w:val="clear" w:color="auto" w:fill="FFFFFF"/>
        <w:spacing w:line="360" w:lineRule="auto"/>
        <w:ind w:firstLineChars="221" w:firstLine="464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7)</w:t>
      </w:r>
      <w:r>
        <w:rPr>
          <w:rFonts w:ascii="宋体" w:hAnsi="宋体" w:cs="宋体" w:hint="eastAsia"/>
          <w:color w:val="000000"/>
          <w:kern w:val="0"/>
        </w:rPr>
        <w:tab/>
      </w:r>
      <w:r>
        <w:rPr>
          <w:rFonts w:ascii="宋体" w:hAnsi="宋体" w:cs="宋体" w:hint="eastAsia"/>
          <w:color w:val="000000"/>
          <w:kern w:val="0"/>
        </w:rPr>
        <w:t>圈层营销</w:t>
      </w:r>
      <w:r>
        <w:rPr>
          <w:rFonts w:ascii="宋体" w:hAnsi="宋体" w:cs="宋体" w:hint="eastAsia"/>
          <w:color w:val="000000"/>
          <w:kern w:val="0"/>
        </w:rPr>
        <w:t xml:space="preserve">    8)</w:t>
      </w:r>
      <w:r>
        <w:rPr>
          <w:rFonts w:ascii="宋体" w:hAnsi="宋体" w:cs="宋体" w:hint="eastAsia"/>
          <w:color w:val="000000"/>
          <w:kern w:val="0"/>
        </w:rPr>
        <w:t>逆向营销</w:t>
      </w:r>
    </w:p>
    <w:p w:rsidR="00BB29FA" w:rsidRDefault="003F7596">
      <w:pPr>
        <w:widowControl/>
        <w:shd w:val="clear" w:color="auto" w:fill="FFFFFF"/>
        <w:spacing w:before="240" w:line="360" w:lineRule="auto"/>
        <w:ind w:firstLineChars="98" w:firstLine="207"/>
        <w:jc w:val="left"/>
        <w:rPr>
          <w:rFonts w:ascii="宋体" w:hAnsi="宋体" w:cs="宋体"/>
          <w:b/>
          <w:color w:val="000000"/>
          <w:kern w:val="0"/>
        </w:rPr>
      </w:pPr>
      <w:r>
        <w:rPr>
          <w:rFonts w:ascii="宋体" w:hAnsi="宋体" w:cs="宋体" w:hint="eastAsia"/>
          <w:b/>
          <w:color w:val="000000"/>
          <w:kern w:val="0"/>
        </w:rPr>
        <w:t>七、房地产系统营销实战案例</w:t>
      </w:r>
    </w:p>
    <w:p w:rsidR="00BB29FA" w:rsidRDefault="003F7596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案例：金辉天鹅湾—如何从亏损</w:t>
      </w:r>
      <w:r>
        <w:rPr>
          <w:rFonts w:ascii="宋体" w:hAnsi="宋体" w:cs="宋体" w:hint="eastAsia"/>
          <w:color w:val="000000"/>
          <w:kern w:val="0"/>
        </w:rPr>
        <w:t>6</w:t>
      </w:r>
      <w:r>
        <w:rPr>
          <w:rFonts w:ascii="宋体" w:hAnsi="宋体" w:cs="宋体" w:hint="eastAsia"/>
          <w:color w:val="000000"/>
          <w:kern w:val="0"/>
        </w:rPr>
        <w:t>亿的“死盘”到盈利</w:t>
      </w:r>
      <w:r>
        <w:rPr>
          <w:rFonts w:ascii="宋体" w:hAnsi="宋体" w:cs="宋体" w:hint="eastAsia"/>
          <w:color w:val="000000"/>
          <w:kern w:val="0"/>
        </w:rPr>
        <w:t>3000</w:t>
      </w:r>
      <w:r>
        <w:rPr>
          <w:rFonts w:ascii="宋体" w:hAnsi="宋体" w:cs="宋体" w:hint="eastAsia"/>
          <w:color w:val="000000"/>
          <w:kern w:val="0"/>
        </w:rPr>
        <w:t>万的“红盘”</w:t>
      </w:r>
    </w:p>
    <w:p w:rsidR="00BB29FA" w:rsidRDefault="003F7596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案例：万科</w:t>
      </w:r>
      <w:r>
        <w:rPr>
          <w:rFonts w:ascii="宋体" w:hAnsi="宋体" w:cs="宋体" w:hint="eastAsia"/>
          <w:color w:val="000000"/>
          <w:kern w:val="0"/>
        </w:rPr>
        <w:t>.</w:t>
      </w:r>
      <w:r>
        <w:rPr>
          <w:rFonts w:ascii="宋体" w:hAnsi="宋体" w:cs="宋体" w:hint="eastAsia"/>
          <w:color w:val="000000"/>
          <w:kern w:val="0"/>
        </w:rPr>
        <w:t>时一区，</w:t>
      </w:r>
      <w:r>
        <w:rPr>
          <w:rFonts w:ascii="宋体" w:hAnsi="宋体" w:cs="宋体" w:hint="eastAsia"/>
          <w:color w:val="000000"/>
          <w:kern w:val="0"/>
        </w:rPr>
        <w:t>2014</w:t>
      </w:r>
      <w:r>
        <w:rPr>
          <w:rFonts w:ascii="宋体" w:hAnsi="宋体" w:cs="宋体" w:hint="eastAsia"/>
          <w:color w:val="000000"/>
          <w:kern w:val="0"/>
        </w:rPr>
        <w:t>万科全国销冠的进化之路</w:t>
      </w:r>
    </w:p>
    <w:p w:rsidR="00BB29FA" w:rsidRDefault="003F7596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案例：上海绿地中心，半年</w:t>
      </w:r>
      <w:r>
        <w:rPr>
          <w:rFonts w:ascii="宋体" w:hAnsi="宋体" w:cs="宋体" w:hint="eastAsia"/>
          <w:color w:val="000000"/>
          <w:kern w:val="0"/>
        </w:rPr>
        <w:t>30</w:t>
      </w:r>
      <w:r>
        <w:rPr>
          <w:rFonts w:ascii="宋体" w:hAnsi="宋体" w:cs="宋体" w:hint="eastAsia"/>
          <w:color w:val="000000"/>
          <w:kern w:val="0"/>
        </w:rPr>
        <w:t>亿，写字楼销售王者神话</w:t>
      </w:r>
    </w:p>
    <w:p w:rsidR="00BB29FA" w:rsidRDefault="003F7596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案例：海珀旭晖豪宅，半年</w:t>
      </w:r>
      <w:r>
        <w:rPr>
          <w:rFonts w:ascii="宋体" w:hAnsi="宋体" w:cs="宋体" w:hint="eastAsia"/>
          <w:color w:val="000000"/>
          <w:kern w:val="0"/>
        </w:rPr>
        <w:t>47</w:t>
      </w:r>
      <w:r>
        <w:rPr>
          <w:rFonts w:ascii="宋体" w:hAnsi="宋体" w:cs="宋体" w:hint="eastAsia"/>
          <w:color w:val="000000"/>
          <w:kern w:val="0"/>
        </w:rPr>
        <w:t>亿，</w:t>
      </w:r>
      <w:r>
        <w:rPr>
          <w:rFonts w:ascii="宋体" w:hAnsi="宋体" w:cs="宋体" w:hint="eastAsia"/>
          <w:color w:val="000000"/>
          <w:kern w:val="0"/>
        </w:rPr>
        <w:t>12</w:t>
      </w:r>
      <w:r>
        <w:rPr>
          <w:rFonts w:ascii="宋体" w:hAnsi="宋体" w:cs="宋体" w:hint="eastAsia"/>
          <w:color w:val="000000"/>
          <w:kern w:val="0"/>
        </w:rPr>
        <w:t>年逆市下神盘如何造就</w:t>
      </w:r>
    </w:p>
    <w:p w:rsidR="00BB29FA" w:rsidRDefault="003F7596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案例：其它</w:t>
      </w:r>
      <w:r>
        <w:rPr>
          <w:rFonts w:ascii="宋体" w:hAnsi="宋体" w:cs="宋体" w:hint="eastAsia"/>
          <w:color w:val="000000"/>
          <w:kern w:val="0"/>
        </w:rPr>
        <w:t>TOP10</w:t>
      </w:r>
      <w:r>
        <w:rPr>
          <w:rFonts w:ascii="宋体" w:hAnsi="宋体" w:cs="宋体" w:hint="eastAsia"/>
          <w:color w:val="000000"/>
          <w:kern w:val="0"/>
        </w:rPr>
        <w:t>标杆房企案例全程穿插解析</w:t>
      </w:r>
    </w:p>
    <w:p w:rsidR="00BB29FA" w:rsidRDefault="003F7596">
      <w:pPr>
        <w:pStyle w:val="a6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" w:hAnsi="宋体"/>
          <w:b/>
          <w:color w:val="C0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t>【</w:t>
      </w:r>
      <w:r>
        <w:rPr>
          <w:rFonts w:ascii="宋体" w:hAnsi="宋体" w:hint="eastAsia"/>
          <w:b/>
          <w:color w:val="C00000"/>
          <w:sz w:val="24"/>
        </w:rPr>
        <w:t>学习对象</w:t>
      </w:r>
      <w:r>
        <w:rPr>
          <w:rFonts w:ascii="宋体" w:hAnsi="宋体" w:hint="eastAsia"/>
          <w:b/>
          <w:color w:val="C00000"/>
          <w:sz w:val="24"/>
        </w:rPr>
        <w:t>】</w:t>
      </w:r>
    </w:p>
    <w:p w:rsidR="00BB29FA" w:rsidRDefault="003F7596">
      <w:pPr>
        <w:numPr>
          <w:ilvl w:val="0"/>
          <w:numId w:val="3"/>
        </w:numPr>
        <w:spacing w:line="33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房地产企业董事长、总裁、总经理、营销副总裁</w:t>
      </w:r>
      <w:r>
        <w:rPr>
          <w:rFonts w:ascii="宋体" w:hAnsi="宋体" w:hint="eastAsia"/>
          <w:szCs w:val="21"/>
        </w:rPr>
        <w:t>/</w:t>
      </w:r>
      <w:r>
        <w:rPr>
          <w:rFonts w:ascii="宋体" w:hAnsi="宋体" w:hint="eastAsia"/>
          <w:szCs w:val="21"/>
        </w:rPr>
        <w:t>营销副总经理、项目总经理、营销总监、策划总监、营销经理、策划经理、渠道经理、大客户经理以及营销体系核心骨干员工等</w:t>
      </w:r>
    </w:p>
    <w:p w:rsidR="00BB29FA" w:rsidRDefault="003F7596">
      <w:pPr>
        <w:pStyle w:val="a6"/>
        <w:pBdr>
          <w:bottom w:val="single" w:sz="4" w:space="0" w:color="auto"/>
        </w:pBdr>
        <w:spacing w:beforeLines="100" w:before="312" w:afterLines="50" w:after="156" w:line="336" w:lineRule="auto"/>
        <w:ind w:firstLine="0"/>
        <w:rPr>
          <w:rFonts w:ascii="宋体" w:hAnsi="宋体"/>
          <w:b/>
          <w:color w:val="C0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t>【地点时间】</w:t>
      </w:r>
    </w:p>
    <w:p w:rsidR="00BB29FA" w:rsidRDefault="003F7596">
      <w:pPr>
        <w:numPr>
          <w:ilvl w:val="0"/>
          <w:numId w:val="4"/>
        </w:numPr>
        <w:spacing w:line="336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授课地点：</w:t>
      </w:r>
      <w:r>
        <w:rPr>
          <w:rFonts w:ascii="宋体" w:hAnsi="宋体" w:hint="eastAsia"/>
          <w:b/>
          <w:szCs w:val="21"/>
        </w:rPr>
        <w:t>河南·郑州</w:t>
      </w:r>
    </w:p>
    <w:p w:rsidR="00BB29FA" w:rsidRDefault="003F7596">
      <w:pPr>
        <w:numPr>
          <w:ilvl w:val="0"/>
          <w:numId w:val="4"/>
        </w:numPr>
        <w:spacing w:line="336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授课时间：</w:t>
      </w:r>
      <w:r>
        <w:rPr>
          <w:rFonts w:ascii="宋体" w:hAnsi="宋体" w:hint="eastAsia"/>
          <w:b/>
          <w:szCs w:val="21"/>
        </w:rPr>
        <w:t>11</w:t>
      </w:r>
      <w:r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</w:rPr>
        <w:t>24</w:t>
      </w:r>
      <w:r>
        <w:rPr>
          <w:rFonts w:ascii="宋体" w:hAnsi="宋体" w:hint="eastAsia"/>
          <w:b/>
          <w:szCs w:val="21"/>
        </w:rPr>
        <w:t>日</w:t>
      </w:r>
      <w:r>
        <w:rPr>
          <w:rFonts w:ascii="宋体" w:hAnsi="宋体" w:hint="eastAsia"/>
          <w:b/>
          <w:szCs w:val="21"/>
        </w:rPr>
        <w:t>-</w:t>
      </w:r>
      <w:r>
        <w:rPr>
          <w:rFonts w:ascii="宋体" w:hAnsi="宋体" w:hint="eastAsia"/>
          <w:b/>
          <w:szCs w:val="21"/>
        </w:rPr>
        <w:t>25</w:t>
      </w:r>
      <w:r>
        <w:rPr>
          <w:rFonts w:ascii="宋体" w:hAnsi="宋体" w:hint="eastAsia"/>
          <w:b/>
          <w:szCs w:val="21"/>
        </w:rPr>
        <w:t>日</w:t>
      </w:r>
    </w:p>
    <w:p w:rsidR="00BB29FA" w:rsidRDefault="003F7596">
      <w:pPr>
        <w:pStyle w:val="a6"/>
        <w:pBdr>
          <w:bottom w:val="single" w:sz="4" w:space="0" w:color="auto"/>
        </w:pBdr>
        <w:spacing w:beforeLines="100" w:before="312" w:afterLines="50" w:after="156" w:line="336" w:lineRule="auto"/>
        <w:ind w:left="236" w:hangingChars="98" w:hanging="236"/>
        <w:rPr>
          <w:rFonts w:ascii="宋体" w:hAnsi="宋体"/>
          <w:b/>
          <w:color w:val="C00000"/>
          <w:sz w:val="24"/>
        </w:rPr>
      </w:pPr>
      <w:r>
        <w:rPr>
          <w:rFonts w:ascii="宋体" w:hAnsi="宋体" w:hint="eastAsia"/>
          <w:b/>
          <w:color w:val="C00000"/>
          <w:sz w:val="24"/>
        </w:rPr>
        <w:t>【</w:t>
      </w:r>
      <w:r>
        <w:rPr>
          <w:rFonts w:ascii="宋体" w:hAnsi="宋体" w:hint="eastAsia"/>
          <w:b/>
          <w:color w:val="C00000"/>
          <w:sz w:val="24"/>
        </w:rPr>
        <w:t>学习费用</w:t>
      </w:r>
      <w:r>
        <w:rPr>
          <w:rFonts w:ascii="宋体" w:hAnsi="宋体" w:hint="eastAsia"/>
          <w:b/>
          <w:color w:val="C00000"/>
          <w:sz w:val="24"/>
        </w:rPr>
        <w:t>】</w:t>
      </w:r>
    </w:p>
    <w:p w:rsidR="00BB29FA" w:rsidRDefault="003F7596">
      <w:pPr>
        <w:spacing w:line="336" w:lineRule="auto"/>
        <w:ind w:firstLine="420"/>
        <w:rPr>
          <w:rFonts w:ascii="宋体" w:hAnsi="宋体"/>
          <w:b/>
          <w:color w:val="C00000"/>
          <w:szCs w:val="21"/>
        </w:rPr>
      </w:pPr>
      <w:r>
        <w:rPr>
          <w:rFonts w:ascii="宋体" w:hAnsi="宋体" w:hint="eastAsia"/>
          <w:szCs w:val="21"/>
        </w:rPr>
        <w:t>学习费用：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cs="Arial" w:hint="eastAsia"/>
          <w:b/>
          <w:color w:val="C00000"/>
          <w:kern w:val="0"/>
          <w:szCs w:val="21"/>
        </w:rPr>
        <w:t>￥</w:t>
      </w:r>
      <w:r>
        <w:rPr>
          <w:rFonts w:ascii="宋体" w:hAnsi="宋体" w:hint="eastAsia"/>
          <w:b/>
          <w:color w:val="C00000"/>
          <w:szCs w:val="21"/>
        </w:rPr>
        <w:t>4500</w:t>
      </w:r>
      <w:r>
        <w:rPr>
          <w:rFonts w:ascii="宋体" w:hAnsi="宋体" w:hint="eastAsia"/>
          <w:b/>
          <w:color w:val="C00000"/>
          <w:szCs w:val="21"/>
        </w:rPr>
        <w:t>元</w:t>
      </w:r>
      <w:r>
        <w:rPr>
          <w:rFonts w:ascii="宋体" w:hAnsi="宋体"/>
          <w:b/>
          <w:color w:val="C00000"/>
          <w:szCs w:val="21"/>
        </w:rPr>
        <w:t>/</w:t>
      </w:r>
      <w:r>
        <w:rPr>
          <w:rFonts w:ascii="宋体" w:hAnsi="宋体" w:hint="eastAsia"/>
          <w:b/>
          <w:color w:val="C00000"/>
          <w:szCs w:val="21"/>
        </w:rPr>
        <w:t>人，</w:t>
      </w:r>
      <w:r>
        <w:rPr>
          <w:rFonts w:ascii="宋体" w:hAnsi="宋体" w:hint="eastAsia"/>
          <w:b/>
          <w:color w:val="C00000"/>
          <w:szCs w:val="21"/>
        </w:rPr>
        <w:t>三人（含三人）以上</w:t>
      </w:r>
      <w:r>
        <w:rPr>
          <w:rFonts w:ascii="宋体" w:hAnsi="宋体" w:hint="eastAsia"/>
          <w:b/>
          <w:color w:val="C00000"/>
          <w:szCs w:val="21"/>
        </w:rPr>
        <w:t>4000</w:t>
      </w:r>
      <w:r>
        <w:rPr>
          <w:rFonts w:ascii="宋体" w:hAnsi="宋体" w:hint="eastAsia"/>
          <w:b/>
          <w:color w:val="C00000"/>
          <w:szCs w:val="21"/>
        </w:rPr>
        <w:t>元</w:t>
      </w:r>
      <w:r>
        <w:rPr>
          <w:rFonts w:ascii="宋体" w:hAnsi="宋体" w:hint="eastAsia"/>
          <w:b/>
          <w:color w:val="C00000"/>
          <w:szCs w:val="21"/>
        </w:rPr>
        <w:t>/</w:t>
      </w:r>
      <w:r>
        <w:rPr>
          <w:rFonts w:ascii="宋体" w:hAnsi="宋体" w:hint="eastAsia"/>
          <w:b/>
          <w:color w:val="C00000"/>
          <w:szCs w:val="21"/>
        </w:rPr>
        <w:t>人</w:t>
      </w:r>
      <w:r>
        <w:rPr>
          <w:rFonts w:ascii="宋体" w:hAnsi="宋体" w:hint="eastAsia"/>
          <w:b/>
          <w:color w:val="C00000"/>
          <w:szCs w:val="21"/>
        </w:rPr>
        <w:t>，</w:t>
      </w:r>
      <w:r>
        <w:rPr>
          <w:rFonts w:ascii="宋体" w:hAnsi="宋体" w:hint="eastAsia"/>
          <w:b/>
          <w:color w:val="C00000"/>
          <w:szCs w:val="21"/>
        </w:rPr>
        <w:t>五人</w:t>
      </w:r>
      <w:r>
        <w:rPr>
          <w:rFonts w:ascii="宋体" w:hAnsi="宋体" w:hint="eastAsia"/>
          <w:b/>
          <w:color w:val="C00000"/>
          <w:szCs w:val="21"/>
        </w:rPr>
        <w:t>（</w:t>
      </w:r>
      <w:r>
        <w:rPr>
          <w:rFonts w:ascii="宋体" w:hAnsi="宋体" w:hint="eastAsia"/>
          <w:b/>
          <w:color w:val="C00000"/>
          <w:szCs w:val="21"/>
        </w:rPr>
        <w:t>含无人</w:t>
      </w:r>
      <w:r>
        <w:rPr>
          <w:rFonts w:ascii="宋体" w:hAnsi="宋体" w:hint="eastAsia"/>
          <w:b/>
          <w:color w:val="C00000"/>
          <w:szCs w:val="21"/>
        </w:rPr>
        <w:t>）</w:t>
      </w:r>
      <w:r>
        <w:rPr>
          <w:rFonts w:ascii="宋体" w:hAnsi="宋体" w:hint="eastAsia"/>
          <w:b/>
          <w:color w:val="C00000"/>
          <w:szCs w:val="21"/>
        </w:rPr>
        <w:t>以上享受超低团报价！</w:t>
      </w:r>
    </w:p>
    <w:p w:rsidR="00BB29FA" w:rsidRDefault="003F7596">
      <w:pPr>
        <w:spacing w:line="336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备注：上述费用包括学费、资料费、教学管理费；培训期间的往返交通及</w:t>
      </w:r>
      <w:r>
        <w:rPr>
          <w:rFonts w:ascii="宋体" w:hAnsi="宋体" w:hint="eastAsia"/>
          <w:szCs w:val="21"/>
        </w:rPr>
        <w:t>食</w:t>
      </w:r>
      <w:r>
        <w:rPr>
          <w:rFonts w:ascii="宋体" w:hAnsi="宋体" w:hint="eastAsia"/>
          <w:szCs w:val="21"/>
        </w:rPr>
        <w:t>宿费由学员自理。</w:t>
      </w: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jc w:val="left"/>
        <w:rPr>
          <w:rFonts w:asciiTheme="minorEastAsia" w:eastAsiaTheme="minorEastAsia" w:hAnsiTheme="minorEastAsia" w:cstheme="minorEastAsia"/>
          <w:b/>
          <w:color w:val="A20000"/>
          <w:szCs w:val="21"/>
        </w:rPr>
      </w:pPr>
    </w:p>
    <w:p w:rsidR="00BB29FA" w:rsidRDefault="00BB29FA">
      <w:pPr>
        <w:rPr>
          <w:rFonts w:ascii="微软雅黑" w:eastAsia="微软雅黑" w:hAnsi="微软雅黑" w:cs="微软雅黑"/>
          <w:b/>
          <w:color w:val="A20000"/>
          <w:sz w:val="32"/>
          <w:szCs w:val="22"/>
        </w:rPr>
      </w:pPr>
    </w:p>
    <w:p w:rsidR="00BB29FA" w:rsidRDefault="00BB29FA">
      <w:pPr>
        <w:rPr>
          <w:rFonts w:ascii="微软雅黑" w:eastAsia="微软雅黑" w:hAnsi="微软雅黑" w:cs="微软雅黑"/>
          <w:b/>
          <w:color w:val="A20000"/>
          <w:sz w:val="32"/>
          <w:szCs w:val="22"/>
        </w:rPr>
      </w:pPr>
    </w:p>
    <w:p w:rsidR="00BB29FA" w:rsidRDefault="003F7596">
      <w:pPr>
        <w:jc w:val="center"/>
        <w:rPr>
          <w:rFonts w:ascii="微软雅黑" w:eastAsia="微软雅黑" w:hAnsi="微软雅黑" w:cs="微软雅黑"/>
          <w:b/>
          <w:color w:val="A20000"/>
          <w:sz w:val="36"/>
          <w:szCs w:val="22"/>
        </w:rPr>
      </w:pPr>
      <w:r>
        <w:rPr>
          <w:rFonts w:ascii="微软雅黑" w:eastAsia="微软雅黑" w:hAnsi="微软雅黑" w:cs="微软雅黑" w:hint="eastAsia"/>
          <w:b/>
          <w:color w:val="A20000"/>
          <w:sz w:val="36"/>
          <w:szCs w:val="22"/>
        </w:rPr>
        <w:t>报名表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379"/>
        <w:gridCol w:w="7"/>
        <w:gridCol w:w="465"/>
        <w:gridCol w:w="1417"/>
        <w:gridCol w:w="1213"/>
        <w:gridCol w:w="772"/>
        <w:gridCol w:w="373"/>
        <w:gridCol w:w="1559"/>
        <w:gridCol w:w="1849"/>
      </w:tblGrid>
      <w:tr w:rsidR="00BB29FA">
        <w:trPr>
          <w:trHeight w:val="506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kern w:val="0"/>
                <w:szCs w:val="21"/>
              </w:rPr>
            </w:pPr>
            <w:r>
              <w:rPr>
                <w:rFonts w:ascii="宋体" w:hAnsi="Calibri" w:cs="宋体" w:hint="eastAsia"/>
                <w:b/>
                <w:kern w:val="0"/>
                <w:szCs w:val="21"/>
              </w:rPr>
              <w:t>公司名称：</w:t>
            </w:r>
          </w:p>
        </w:tc>
      </w:tr>
      <w:tr w:rsidR="00BB29FA">
        <w:trPr>
          <w:trHeight w:val="506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请填写</w:t>
            </w:r>
            <w:r>
              <w:rPr>
                <w:rFonts w:ascii="宋体" w:hAnsi="Calibri" w:cs="宋体" w:hint="eastAsia"/>
                <w:b/>
                <w:kern w:val="0"/>
                <w:szCs w:val="21"/>
              </w:rPr>
              <w:t>报名信息（请工整填写）</w:t>
            </w:r>
          </w:p>
        </w:tc>
      </w:tr>
      <w:tr w:rsidR="00BB29FA">
        <w:trPr>
          <w:trHeight w:val="50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姓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性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ind w:firstLineChars="49" w:firstLine="103"/>
              <w:jc w:val="center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职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ind w:firstLineChars="49" w:firstLine="103"/>
              <w:jc w:val="center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联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系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电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话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  <w:r>
              <w:rPr>
                <w:rFonts w:ascii="微软雅黑" w:hAnsi="微软雅黑" w:cs="微软雅黑" w:hint="eastAsia"/>
                <w:b/>
                <w:bCs/>
                <w:kern w:val="0"/>
                <w:szCs w:val="21"/>
              </w:rPr>
              <w:t>身份证号码</w:t>
            </w:r>
          </w:p>
        </w:tc>
      </w:tr>
      <w:tr w:rsidR="00BB29FA">
        <w:trPr>
          <w:trHeight w:val="50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BB29FA">
        <w:trPr>
          <w:trHeight w:val="50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BB29FA">
        <w:trPr>
          <w:trHeight w:val="50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BB29FA">
        <w:trPr>
          <w:trHeight w:val="506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微软雅黑" w:hAnsi="微软雅黑" w:cs="微软雅黑"/>
                <w:b/>
                <w:bCs/>
                <w:kern w:val="0"/>
                <w:szCs w:val="21"/>
              </w:rPr>
            </w:pPr>
          </w:p>
        </w:tc>
      </w:tr>
      <w:tr w:rsidR="00BB29FA">
        <w:trPr>
          <w:trHeight w:val="464"/>
          <w:jc w:val="center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公司地址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ind w:left="3282"/>
              <w:rPr>
                <w:rFonts w:ascii="宋体" w:hAnsi="Calibri" w:cs="宋体"/>
                <w:kern w:val="0"/>
                <w:szCs w:val="21"/>
              </w:rPr>
            </w:pPr>
          </w:p>
        </w:tc>
      </w:tr>
      <w:tr w:rsidR="00BB29FA">
        <w:trPr>
          <w:trHeight w:val="436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kern w:val="0"/>
                <w:szCs w:val="21"/>
              </w:rPr>
            </w:pPr>
            <w:r>
              <w:rPr>
                <w:rFonts w:ascii="宋体" w:hAnsi="Calibri" w:cs="宋体" w:hint="eastAsia"/>
                <w:b/>
                <w:kern w:val="0"/>
                <w:szCs w:val="21"/>
              </w:rPr>
              <w:t>2.</w:t>
            </w:r>
            <w:r>
              <w:rPr>
                <w:rFonts w:ascii="宋体" w:hAnsi="Calibri" w:cs="宋体" w:hint="eastAsia"/>
                <w:b/>
                <w:kern w:val="0"/>
                <w:szCs w:val="21"/>
              </w:rPr>
              <w:t>指定联系人信息</w:t>
            </w:r>
          </w:p>
        </w:tc>
      </w:tr>
      <w:tr w:rsidR="00BB29FA">
        <w:trPr>
          <w:trHeight w:val="407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姓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名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性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别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职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务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</w:tr>
      <w:tr w:rsidR="00BB29FA">
        <w:trPr>
          <w:trHeight w:val="429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手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座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机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传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真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</w:tr>
      <w:tr w:rsidR="00BB29FA">
        <w:trPr>
          <w:trHeight w:val="391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E-mail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邮寄地址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BB29FA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</w:p>
        </w:tc>
      </w:tr>
      <w:tr w:rsidR="00BB29FA">
        <w:trPr>
          <w:trHeight w:val="424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kern w:val="0"/>
                <w:szCs w:val="21"/>
              </w:rPr>
            </w:pPr>
            <w:r>
              <w:rPr>
                <w:rFonts w:ascii="宋体" w:hAnsi="Calibri" w:cs="宋体" w:hint="eastAsia"/>
                <w:b/>
                <w:kern w:val="0"/>
                <w:szCs w:val="21"/>
              </w:rPr>
              <w:t>3.</w:t>
            </w:r>
            <w:r>
              <w:rPr>
                <w:rFonts w:ascii="宋体" w:hAnsi="Calibri" w:cs="宋体" w:hint="eastAsia"/>
                <w:b/>
                <w:kern w:val="0"/>
                <w:szCs w:val="21"/>
              </w:rPr>
              <w:t>您的个人商旅需求</w:t>
            </w:r>
          </w:p>
        </w:tc>
      </w:tr>
      <w:tr w:rsidR="00BB29FA">
        <w:trPr>
          <w:trHeight w:val="501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kern w:val="0"/>
                <w:szCs w:val="21"/>
              </w:rPr>
            </w:pPr>
            <w:r>
              <w:rPr>
                <w:rFonts w:ascii="宋体" w:hAnsi="Calibri" w:cs="宋体" w:hint="eastAsia"/>
                <w:b/>
                <w:kern w:val="0"/>
                <w:szCs w:val="21"/>
              </w:rPr>
              <w:t>酒店费用自付</w:t>
            </w:r>
          </w:p>
        </w:tc>
      </w:tr>
      <w:tr w:rsidR="00BB29FA">
        <w:trPr>
          <w:trHeight w:val="615"/>
          <w:jc w:val="center"/>
        </w:trPr>
        <w:tc>
          <w:tcPr>
            <w:tcW w:w="3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是否需要预订酒店客房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□需要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Calibri" w:cs="宋体" w:hint="eastAsia"/>
                <w:kern w:val="0"/>
                <w:szCs w:val="21"/>
              </w:rPr>
              <w:t>入住日期</w:t>
            </w:r>
            <w:r>
              <w:rPr>
                <w:rFonts w:ascii="宋体" w:hAnsi="Calibri" w:cs="宋体" w:hint="eastAsia"/>
                <w:kern w:val="0"/>
                <w:szCs w:val="21"/>
              </w:rPr>
              <w:t>:</w:t>
            </w:r>
            <w:r>
              <w:rPr>
                <w:rFonts w:ascii="宋体" w:hAnsi="Calibri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Calibri" w:cs="宋体" w:hint="eastAsia"/>
                <w:kern w:val="0"/>
                <w:szCs w:val="21"/>
              </w:rPr>
              <w:t>月</w:t>
            </w:r>
            <w:r>
              <w:rPr>
                <w:rFonts w:ascii="宋体" w:hAnsi="Calibri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Calibri" w:cs="宋体" w:hint="eastAsia"/>
                <w:kern w:val="0"/>
                <w:szCs w:val="21"/>
              </w:rPr>
              <w:t>日</w:t>
            </w:r>
            <w:r>
              <w:rPr>
                <w:rFonts w:ascii="宋体" w:hAnsi="Calibri" w:cs="宋体" w:hint="eastAsia"/>
                <w:kern w:val="0"/>
                <w:szCs w:val="21"/>
              </w:rPr>
              <w:t>-</w:t>
            </w:r>
            <w:r>
              <w:rPr>
                <w:rFonts w:ascii="宋体" w:hAnsi="Calibri" w:cs="宋体" w:hint="eastAsia"/>
                <w:kern w:val="0"/>
                <w:szCs w:val="21"/>
              </w:rPr>
              <w:t>退房日期：</w:t>
            </w:r>
            <w:r>
              <w:rPr>
                <w:rFonts w:ascii="宋体" w:hAnsi="Calibri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Calibri" w:cs="宋体" w:hint="eastAsia"/>
                <w:kern w:val="0"/>
                <w:szCs w:val="21"/>
              </w:rPr>
              <w:t>月</w:t>
            </w:r>
            <w:r>
              <w:rPr>
                <w:rFonts w:ascii="宋体" w:hAnsi="Calibri" w:cs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Calibri" w:cs="宋体" w:hint="eastAsia"/>
                <w:kern w:val="0"/>
                <w:szCs w:val="21"/>
              </w:rPr>
              <w:t>日</w:t>
            </w:r>
          </w:p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□不需要</w:t>
            </w:r>
          </w:p>
        </w:tc>
      </w:tr>
      <w:tr w:rsidR="00BB29FA">
        <w:trPr>
          <w:trHeight w:val="371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kern w:val="0"/>
                <w:szCs w:val="21"/>
              </w:rPr>
            </w:pPr>
            <w:r>
              <w:rPr>
                <w:rFonts w:ascii="宋体" w:hAnsi="Calibri" w:cs="宋体" w:hint="eastAsia"/>
                <w:b/>
                <w:kern w:val="0"/>
                <w:szCs w:val="21"/>
              </w:rPr>
              <w:t>4.</w:t>
            </w:r>
            <w:r>
              <w:rPr>
                <w:rFonts w:ascii="宋体" w:hAnsi="Calibri" w:cs="宋体" w:hint="eastAsia"/>
                <w:b/>
                <w:kern w:val="0"/>
                <w:szCs w:val="21"/>
              </w:rPr>
              <w:t>费用</w:t>
            </w:r>
          </w:p>
        </w:tc>
      </w:tr>
      <w:tr w:rsidR="00BB29FA">
        <w:trPr>
          <w:trHeight w:val="527"/>
          <w:jc w:val="center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费用合计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rPr>
                <w:rFonts w:ascii="宋体" w:eastAsiaTheme="minorEastAsia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4500</w:t>
            </w:r>
            <w:r>
              <w:rPr>
                <w:rFonts w:ascii="宋体" w:hAnsi="Calibri" w:cs="宋体" w:hint="eastAsia"/>
                <w:kern w:val="0"/>
                <w:szCs w:val="21"/>
              </w:rPr>
              <w:t>元</w:t>
            </w:r>
            <w:r>
              <w:rPr>
                <w:rFonts w:ascii="宋体" w:hAnsi="Calibri" w:cs="宋体" w:hint="eastAsia"/>
                <w:kern w:val="0"/>
                <w:szCs w:val="21"/>
              </w:rPr>
              <w:t>/</w:t>
            </w:r>
            <w:r>
              <w:rPr>
                <w:rFonts w:ascii="宋体" w:hAnsi="Calibri" w:cs="宋体" w:hint="eastAsia"/>
                <w:kern w:val="0"/>
                <w:szCs w:val="21"/>
              </w:rPr>
              <w:t>人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Calibri" w:cs="宋体" w:hint="eastAsia"/>
                <w:kern w:val="0"/>
                <w:szCs w:val="21"/>
              </w:rPr>
              <w:t>三人以上</w:t>
            </w:r>
            <w:r>
              <w:rPr>
                <w:rFonts w:ascii="宋体" w:hAnsi="Calibri" w:cs="宋体" w:hint="eastAsia"/>
                <w:kern w:val="0"/>
                <w:szCs w:val="21"/>
              </w:rPr>
              <w:t>4000</w:t>
            </w:r>
            <w:r>
              <w:rPr>
                <w:rFonts w:ascii="宋体" w:hAnsi="Calibri" w:cs="宋体" w:hint="eastAsia"/>
                <w:kern w:val="0"/>
                <w:szCs w:val="21"/>
              </w:rPr>
              <w:t>元</w:t>
            </w:r>
            <w:r>
              <w:rPr>
                <w:rFonts w:ascii="宋体" w:hAnsi="Calibri" w:cs="宋体" w:hint="eastAsia"/>
                <w:kern w:val="0"/>
                <w:szCs w:val="21"/>
              </w:rPr>
              <w:t>/</w:t>
            </w:r>
            <w:r>
              <w:rPr>
                <w:rFonts w:ascii="宋体" w:hAnsi="Calibri" w:cs="宋体" w:hint="eastAsia"/>
                <w:kern w:val="0"/>
                <w:szCs w:val="21"/>
              </w:rPr>
              <w:t>人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Calibri" w:cs="宋体" w:hint="eastAsia"/>
                <w:kern w:val="0"/>
                <w:szCs w:val="21"/>
              </w:rPr>
              <w:t>五人以上（含五人）享受超低团报价格</w:t>
            </w:r>
          </w:p>
        </w:tc>
      </w:tr>
      <w:tr w:rsidR="00BB29FA">
        <w:trPr>
          <w:trHeight w:val="2022"/>
          <w:jc w:val="center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交费方式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请将学费通过银行汇入指定运营账户</w:t>
            </w:r>
          </w:p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户名：</w:t>
            </w:r>
            <w:r>
              <w:rPr>
                <w:rFonts w:ascii="宋体" w:hAnsi="Calibri" w:cs="宋体" w:hint="eastAsia"/>
                <w:kern w:val="0"/>
                <w:szCs w:val="21"/>
              </w:rPr>
              <w:t>北京高景亚太教育咨询有限公司；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Calibri" w:cs="宋体" w:hint="eastAsia"/>
                <w:kern w:val="0"/>
                <w:szCs w:val="21"/>
              </w:rPr>
              <w:t>       </w:t>
            </w:r>
          </w:p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开户行：农行北京龙岗路支行；</w:t>
            </w:r>
          </w:p>
          <w:p w:rsidR="00BB29FA" w:rsidRDefault="003F7596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账号：</w:t>
            </w:r>
            <w:r>
              <w:rPr>
                <w:rFonts w:ascii="宋体" w:hAnsi="Calibri" w:cs="宋体" w:hint="eastAsia"/>
                <w:kern w:val="0"/>
                <w:szCs w:val="21"/>
              </w:rPr>
              <w:t>1123 1601 0400 00230</w:t>
            </w:r>
            <w:r>
              <w:rPr>
                <w:rFonts w:ascii="宋体" w:hAnsi="Calibri" w:cs="宋体" w:hint="eastAsia"/>
                <w:kern w:val="0"/>
                <w:szCs w:val="21"/>
              </w:rPr>
              <w:t>；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</w:t>
            </w:r>
          </w:p>
        </w:tc>
      </w:tr>
      <w:tr w:rsidR="00BB29FA">
        <w:trPr>
          <w:trHeight w:val="1399"/>
          <w:jc w:val="center"/>
        </w:trPr>
        <w:tc>
          <w:tcPr>
            <w:tcW w:w="9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FA" w:rsidRDefault="003F759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宋体" w:hAnsi="Calibri" w:cs="宋体" w:hint="eastAsia"/>
                <w:kern w:val="0"/>
                <w:szCs w:val="21"/>
              </w:rPr>
              <w:t>参会申请人签名：</w:t>
            </w:r>
          </w:p>
          <w:p w:rsidR="00BB29FA" w:rsidRDefault="003F7596"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宋体" w:hAnsi="Calibri" w:cs="宋体" w:hint="eastAsia"/>
                <w:kern w:val="0"/>
                <w:szCs w:val="21"/>
              </w:rPr>
              <w:t>（加盖贵单位公章）</w:t>
            </w:r>
          </w:p>
          <w:p w:rsidR="00BB29FA" w:rsidRDefault="003F7596">
            <w:pPr>
              <w:autoSpaceDE w:val="0"/>
              <w:autoSpaceDN w:val="0"/>
              <w:adjustRightInd w:val="0"/>
              <w:jc w:val="right"/>
              <w:rPr>
                <w:rFonts w:ascii="宋体" w:hAnsi="Calibri" w:cs="宋体"/>
                <w:kern w:val="0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</w:rPr>
              <w:t>年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Calibri" w:cs="宋体" w:hint="eastAsia"/>
                <w:kern w:val="0"/>
                <w:szCs w:val="21"/>
              </w:rPr>
              <w:t>月</w:t>
            </w:r>
            <w:r>
              <w:rPr>
                <w:rFonts w:ascii="宋体" w:hAnsi="Calibri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Calibri" w:cs="宋体" w:hint="eastAsia"/>
                <w:kern w:val="0"/>
                <w:szCs w:val="21"/>
              </w:rPr>
              <w:t>日</w:t>
            </w:r>
          </w:p>
        </w:tc>
      </w:tr>
    </w:tbl>
    <w:p w:rsidR="00BB29FA" w:rsidRDefault="003F7596">
      <w:pPr>
        <w:autoSpaceDE w:val="0"/>
        <w:autoSpaceDN w:val="0"/>
        <w:adjustRightInd w:val="0"/>
        <w:jc w:val="left"/>
        <w:rPr>
          <w:rFonts w:hint="eastAsia"/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备注：请填好后打印并签字盖章，传真或拍照后发邮件至报名机构。</w:t>
      </w:r>
    </w:p>
    <w:p w:rsidR="006D5413" w:rsidRDefault="006D5413">
      <w:pPr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  <w:r w:rsidRPr="004E0E19">
        <w:rPr>
          <w:rFonts w:ascii="宋体" w:hAnsi="宋体" w:cs="Arial" w:hint="eastAsia"/>
          <w:b/>
          <w:color w:val="FF0000"/>
          <w:szCs w:val="21"/>
        </w:rPr>
        <w:t>请将此报名表填写好，发邮件至472878453@qq.com并致电</w:t>
      </w:r>
      <w:r>
        <w:rPr>
          <w:rFonts w:ascii="宋体" w:hAnsi="宋体" w:cs="Arial" w:hint="eastAsia"/>
          <w:b/>
          <w:color w:val="FF0000"/>
          <w:szCs w:val="21"/>
        </w:rPr>
        <w:t>招生</w:t>
      </w:r>
      <w:r w:rsidRPr="004E0E19">
        <w:rPr>
          <w:rFonts w:ascii="宋体" w:hAnsi="宋体" w:cs="Arial" w:hint="eastAsia"/>
          <w:b/>
          <w:color w:val="FF0000"/>
          <w:szCs w:val="21"/>
        </w:rPr>
        <w:t>老师确认</w:t>
      </w:r>
      <w:r>
        <w:rPr>
          <w:rFonts w:ascii="宋体" w:hAnsi="宋体" w:cs="Arial" w:hint="eastAsia"/>
          <w:b/>
          <w:color w:val="FF0000"/>
          <w:szCs w:val="21"/>
        </w:rPr>
        <w:t>！</w:t>
      </w:r>
      <w:bookmarkStart w:id="0" w:name="_GoBack"/>
      <w:bookmarkEnd w:id="0"/>
    </w:p>
    <w:p w:rsidR="00BB29FA" w:rsidRDefault="00BB29FA">
      <w:pPr>
        <w:autoSpaceDE w:val="0"/>
        <w:autoSpaceDN w:val="0"/>
        <w:adjustRightInd w:val="0"/>
        <w:jc w:val="left"/>
        <w:rPr>
          <w:rFonts w:ascii="宋体" w:hAnsi="宋体"/>
        </w:rPr>
      </w:pPr>
    </w:p>
    <w:sectPr w:rsidR="00BB29FA">
      <w:headerReference w:type="default" r:id="rId10"/>
      <w:footerReference w:type="default" r:id="rId11"/>
      <w:pgSz w:w="11906" w:h="16838"/>
      <w:pgMar w:top="1077" w:right="1077" w:bottom="107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96" w:rsidRDefault="003F7596">
      <w:r>
        <w:separator/>
      </w:r>
    </w:p>
  </w:endnote>
  <w:endnote w:type="continuationSeparator" w:id="0">
    <w:p w:rsidR="003F7596" w:rsidRDefault="003F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FA" w:rsidRDefault="003F7596">
    <w:pPr>
      <w:pStyle w:val="a8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Pr="003F7596">
      <w:rPr>
        <w:noProof/>
        <w:lang w:val="zh-CN"/>
      </w:rPr>
      <w:t>1</w:t>
    </w:r>
    <w:r>
      <w:fldChar w:fldCharType="end"/>
    </w:r>
    <w:r>
      <w:rPr>
        <w:rFonts w:hint="eastAsia"/>
      </w:rPr>
      <w:t>页</w:t>
    </w:r>
    <w:r>
      <w:rPr>
        <w:rFonts w:hint="eastAsia"/>
      </w:rPr>
      <w:t xml:space="preserve">  </w:t>
    </w:r>
    <w:r>
      <w:rPr>
        <w:rFonts w:hint="eastAsia"/>
      </w:rPr>
      <w:t>共</w:t>
    </w:r>
    <w:r>
      <w:rPr>
        <w:rFonts w:hint="eastAsia"/>
      </w:rPr>
      <w:t>9</w:t>
    </w:r>
    <w:r>
      <w:rPr>
        <w:rFonts w:hint="eastAsia"/>
      </w:rPr>
      <w:t>页</w:t>
    </w:r>
  </w:p>
  <w:p w:rsidR="00BB29FA" w:rsidRDefault="00BB29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96" w:rsidRDefault="003F7596">
      <w:r>
        <w:separator/>
      </w:r>
    </w:p>
  </w:footnote>
  <w:footnote w:type="continuationSeparator" w:id="0">
    <w:p w:rsidR="003F7596" w:rsidRDefault="003F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FA" w:rsidRDefault="003F7596">
    <w:pPr>
      <w:pStyle w:val="a9"/>
      <w:pBdr>
        <w:bottom w:val="single" w:sz="6" w:space="0" w:color="auto"/>
      </w:pBdr>
      <w:tabs>
        <w:tab w:val="clear" w:pos="4153"/>
        <w:tab w:val="clear" w:pos="8306"/>
        <w:tab w:val="left" w:pos="828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5109845</wp:posOffset>
          </wp:positionH>
          <wp:positionV relativeFrom="margin">
            <wp:posOffset>-379730</wp:posOffset>
          </wp:positionV>
          <wp:extent cx="1036320" cy="353695"/>
          <wp:effectExtent l="0" t="0" r="0" b="12065"/>
          <wp:wrapSquare wrapText="bothSides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320" cy="3536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中国房地产全产业链智力服务商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18DAC1"/>
    <w:multiLevelType w:val="singleLevel"/>
    <w:tmpl w:val="9118DAC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1F472ED2"/>
    <w:multiLevelType w:val="multilevel"/>
    <w:tmpl w:val="1F472ED2"/>
    <w:lvl w:ilvl="0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>
    <w:nsid w:val="6A4F24CC"/>
    <w:multiLevelType w:val="multilevel"/>
    <w:tmpl w:val="6A4F24CC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9F1559"/>
    <w:multiLevelType w:val="multilevel"/>
    <w:tmpl w:val="799F1559"/>
    <w:lvl w:ilvl="0">
      <w:start w:val="1"/>
      <w:numFmt w:val="decimal"/>
      <w:lvlText w:val="%1、"/>
      <w:lvlJc w:val="left"/>
      <w:pPr>
        <w:ind w:left="74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23" w:hanging="420"/>
      </w:pPr>
    </w:lvl>
    <w:lvl w:ilvl="2">
      <w:start w:val="1"/>
      <w:numFmt w:val="lowerRoman"/>
      <w:lvlText w:val="%3."/>
      <w:lvlJc w:val="right"/>
      <w:pPr>
        <w:ind w:left="1643" w:hanging="420"/>
      </w:pPr>
    </w:lvl>
    <w:lvl w:ilvl="3">
      <w:start w:val="1"/>
      <w:numFmt w:val="decimal"/>
      <w:lvlText w:val="%4."/>
      <w:lvlJc w:val="left"/>
      <w:pPr>
        <w:ind w:left="2063" w:hanging="420"/>
      </w:pPr>
    </w:lvl>
    <w:lvl w:ilvl="4">
      <w:start w:val="1"/>
      <w:numFmt w:val="lowerLetter"/>
      <w:lvlText w:val="%5)"/>
      <w:lvlJc w:val="left"/>
      <w:pPr>
        <w:ind w:left="2483" w:hanging="420"/>
      </w:pPr>
    </w:lvl>
    <w:lvl w:ilvl="5">
      <w:start w:val="1"/>
      <w:numFmt w:val="lowerRoman"/>
      <w:lvlText w:val="%6."/>
      <w:lvlJc w:val="right"/>
      <w:pPr>
        <w:ind w:left="2903" w:hanging="420"/>
      </w:pPr>
    </w:lvl>
    <w:lvl w:ilvl="6">
      <w:start w:val="1"/>
      <w:numFmt w:val="decimal"/>
      <w:lvlText w:val="%7."/>
      <w:lvlJc w:val="left"/>
      <w:pPr>
        <w:ind w:left="3323" w:hanging="420"/>
      </w:pPr>
    </w:lvl>
    <w:lvl w:ilvl="7">
      <w:start w:val="1"/>
      <w:numFmt w:val="lowerLetter"/>
      <w:lvlText w:val="%8)"/>
      <w:lvlJc w:val="left"/>
      <w:pPr>
        <w:ind w:left="3743" w:hanging="420"/>
      </w:pPr>
    </w:lvl>
    <w:lvl w:ilvl="8">
      <w:start w:val="1"/>
      <w:numFmt w:val="lowerRoman"/>
      <w:lvlText w:val="%9."/>
      <w:lvlJc w:val="right"/>
      <w:pPr>
        <w:ind w:left="416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337"/>
    <w:rsid w:val="000006DB"/>
    <w:rsid w:val="00001F6A"/>
    <w:rsid w:val="0000716D"/>
    <w:rsid w:val="000101C6"/>
    <w:rsid w:val="00010F1B"/>
    <w:rsid w:val="00013D6D"/>
    <w:rsid w:val="00017189"/>
    <w:rsid w:val="0002310C"/>
    <w:rsid w:val="00026E21"/>
    <w:rsid w:val="00026F94"/>
    <w:rsid w:val="0003055F"/>
    <w:rsid w:val="00037100"/>
    <w:rsid w:val="00041A60"/>
    <w:rsid w:val="000454B1"/>
    <w:rsid w:val="00045A14"/>
    <w:rsid w:val="00047428"/>
    <w:rsid w:val="00050150"/>
    <w:rsid w:val="0005194D"/>
    <w:rsid w:val="00055696"/>
    <w:rsid w:val="000676C2"/>
    <w:rsid w:val="00067993"/>
    <w:rsid w:val="00071586"/>
    <w:rsid w:val="0007369D"/>
    <w:rsid w:val="00080E6B"/>
    <w:rsid w:val="0008419A"/>
    <w:rsid w:val="00085F96"/>
    <w:rsid w:val="00093CF3"/>
    <w:rsid w:val="000A054F"/>
    <w:rsid w:val="000A14A5"/>
    <w:rsid w:val="000A6199"/>
    <w:rsid w:val="000B056F"/>
    <w:rsid w:val="000B6B74"/>
    <w:rsid w:val="000C2EE1"/>
    <w:rsid w:val="000C7D17"/>
    <w:rsid w:val="000D36CF"/>
    <w:rsid w:val="000E3DF1"/>
    <w:rsid w:val="000E44C7"/>
    <w:rsid w:val="000E4AC8"/>
    <w:rsid w:val="000E7FEC"/>
    <w:rsid w:val="000F4635"/>
    <w:rsid w:val="000F50C3"/>
    <w:rsid w:val="000F5836"/>
    <w:rsid w:val="001002DF"/>
    <w:rsid w:val="0010217D"/>
    <w:rsid w:val="00104E36"/>
    <w:rsid w:val="00105DCA"/>
    <w:rsid w:val="0011034A"/>
    <w:rsid w:val="001105F3"/>
    <w:rsid w:val="00111219"/>
    <w:rsid w:val="001263B6"/>
    <w:rsid w:val="00135756"/>
    <w:rsid w:val="00141263"/>
    <w:rsid w:val="00141748"/>
    <w:rsid w:val="00141D7E"/>
    <w:rsid w:val="00142577"/>
    <w:rsid w:val="0014327C"/>
    <w:rsid w:val="00146D95"/>
    <w:rsid w:val="00153BD8"/>
    <w:rsid w:val="001552E2"/>
    <w:rsid w:val="00156959"/>
    <w:rsid w:val="00165C72"/>
    <w:rsid w:val="00172503"/>
    <w:rsid w:val="00172A27"/>
    <w:rsid w:val="00175900"/>
    <w:rsid w:val="0017690E"/>
    <w:rsid w:val="001839A4"/>
    <w:rsid w:val="001913F2"/>
    <w:rsid w:val="001924B4"/>
    <w:rsid w:val="00194C14"/>
    <w:rsid w:val="00194CEA"/>
    <w:rsid w:val="001A1CBB"/>
    <w:rsid w:val="001A2835"/>
    <w:rsid w:val="001A6CD8"/>
    <w:rsid w:val="001B2736"/>
    <w:rsid w:val="001C1ABE"/>
    <w:rsid w:val="001C1D86"/>
    <w:rsid w:val="001C25ED"/>
    <w:rsid w:val="001C271E"/>
    <w:rsid w:val="001C56D6"/>
    <w:rsid w:val="001C5E84"/>
    <w:rsid w:val="001C6D99"/>
    <w:rsid w:val="001C7EA8"/>
    <w:rsid w:val="001D144C"/>
    <w:rsid w:val="001E1587"/>
    <w:rsid w:val="001E1659"/>
    <w:rsid w:val="001E1EF7"/>
    <w:rsid w:val="001E335D"/>
    <w:rsid w:val="001E381A"/>
    <w:rsid w:val="001E4594"/>
    <w:rsid w:val="001E56EE"/>
    <w:rsid w:val="001E6B8D"/>
    <w:rsid w:val="001E6F4A"/>
    <w:rsid w:val="001E6FC4"/>
    <w:rsid w:val="001F1BD6"/>
    <w:rsid w:val="001F1C92"/>
    <w:rsid w:val="001F3C4B"/>
    <w:rsid w:val="00204B6F"/>
    <w:rsid w:val="002129EB"/>
    <w:rsid w:val="002150BD"/>
    <w:rsid w:val="0021522A"/>
    <w:rsid w:val="0021694F"/>
    <w:rsid w:val="0021734C"/>
    <w:rsid w:val="0022182A"/>
    <w:rsid w:val="00221F74"/>
    <w:rsid w:val="00227751"/>
    <w:rsid w:val="00227965"/>
    <w:rsid w:val="002279EB"/>
    <w:rsid w:val="00227AEF"/>
    <w:rsid w:val="0023011C"/>
    <w:rsid w:val="00231CB7"/>
    <w:rsid w:val="002426E0"/>
    <w:rsid w:val="002432FD"/>
    <w:rsid w:val="0024493C"/>
    <w:rsid w:val="00245387"/>
    <w:rsid w:val="002518BE"/>
    <w:rsid w:val="002519E9"/>
    <w:rsid w:val="00256A4A"/>
    <w:rsid w:val="002605A7"/>
    <w:rsid w:val="002642FA"/>
    <w:rsid w:val="00264647"/>
    <w:rsid w:val="00266F94"/>
    <w:rsid w:val="00270B57"/>
    <w:rsid w:val="00271A8F"/>
    <w:rsid w:val="00271DE7"/>
    <w:rsid w:val="00273F47"/>
    <w:rsid w:val="00275380"/>
    <w:rsid w:val="00276BDC"/>
    <w:rsid w:val="00281822"/>
    <w:rsid w:val="002847CC"/>
    <w:rsid w:val="00286F19"/>
    <w:rsid w:val="002903E9"/>
    <w:rsid w:val="00297625"/>
    <w:rsid w:val="002A12F9"/>
    <w:rsid w:val="002A1504"/>
    <w:rsid w:val="002A2F02"/>
    <w:rsid w:val="002A3815"/>
    <w:rsid w:val="002A4526"/>
    <w:rsid w:val="002B2A46"/>
    <w:rsid w:val="002B62E8"/>
    <w:rsid w:val="002B660F"/>
    <w:rsid w:val="002B6612"/>
    <w:rsid w:val="002C12A4"/>
    <w:rsid w:val="002C3B21"/>
    <w:rsid w:val="002C40B3"/>
    <w:rsid w:val="002C4DC1"/>
    <w:rsid w:val="002D597B"/>
    <w:rsid w:val="002E694E"/>
    <w:rsid w:val="002F00EE"/>
    <w:rsid w:val="002F6E8F"/>
    <w:rsid w:val="002F7950"/>
    <w:rsid w:val="00304C4F"/>
    <w:rsid w:val="003110EA"/>
    <w:rsid w:val="00312F95"/>
    <w:rsid w:val="003143B0"/>
    <w:rsid w:val="00316E5A"/>
    <w:rsid w:val="00317060"/>
    <w:rsid w:val="00324F80"/>
    <w:rsid w:val="00327AC9"/>
    <w:rsid w:val="00333E0F"/>
    <w:rsid w:val="0034531A"/>
    <w:rsid w:val="0034618B"/>
    <w:rsid w:val="00346925"/>
    <w:rsid w:val="003471F2"/>
    <w:rsid w:val="00347C06"/>
    <w:rsid w:val="00351F6F"/>
    <w:rsid w:val="0035238D"/>
    <w:rsid w:val="00353696"/>
    <w:rsid w:val="0036278F"/>
    <w:rsid w:val="00366BA4"/>
    <w:rsid w:val="00367E5D"/>
    <w:rsid w:val="00370A90"/>
    <w:rsid w:val="0037182F"/>
    <w:rsid w:val="00372C69"/>
    <w:rsid w:val="00372CE4"/>
    <w:rsid w:val="0037435E"/>
    <w:rsid w:val="00382B8E"/>
    <w:rsid w:val="00385D0F"/>
    <w:rsid w:val="00396E67"/>
    <w:rsid w:val="00397F89"/>
    <w:rsid w:val="003A3BF9"/>
    <w:rsid w:val="003A5F99"/>
    <w:rsid w:val="003A73B0"/>
    <w:rsid w:val="003B175D"/>
    <w:rsid w:val="003B221A"/>
    <w:rsid w:val="003B795F"/>
    <w:rsid w:val="003C197B"/>
    <w:rsid w:val="003C1CCB"/>
    <w:rsid w:val="003C2CF9"/>
    <w:rsid w:val="003C2D0B"/>
    <w:rsid w:val="003C2D34"/>
    <w:rsid w:val="003C635A"/>
    <w:rsid w:val="003C6637"/>
    <w:rsid w:val="003C6C02"/>
    <w:rsid w:val="003C6E72"/>
    <w:rsid w:val="003D2FB3"/>
    <w:rsid w:val="003D773E"/>
    <w:rsid w:val="003E0A73"/>
    <w:rsid w:val="003E4F08"/>
    <w:rsid w:val="003F6EB6"/>
    <w:rsid w:val="003F7596"/>
    <w:rsid w:val="00400552"/>
    <w:rsid w:val="00403932"/>
    <w:rsid w:val="004108F9"/>
    <w:rsid w:val="00410AC1"/>
    <w:rsid w:val="00414D21"/>
    <w:rsid w:val="0042013F"/>
    <w:rsid w:val="004218AC"/>
    <w:rsid w:val="00423641"/>
    <w:rsid w:val="00424AB0"/>
    <w:rsid w:val="00430B5F"/>
    <w:rsid w:val="00433625"/>
    <w:rsid w:val="00433AD5"/>
    <w:rsid w:val="0043404C"/>
    <w:rsid w:val="00440805"/>
    <w:rsid w:val="00442D27"/>
    <w:rsid w:val="00444427"/>
    <w:rsid w:val="004469F7"/>
    <w:rsid w:val="00453808"/>
    <w:rsid w:val="00454E15"/>
    <w:rsid w:val="00454FC6"/>
    <w:rsid w:val="00456F43"/>
    <w:rsid w:val="004617E8"/>
    <w:rsid w:val="00463B0D"/>
    <w:rsid w:val="00473D9F"/>
    <w:rsid w:val="004740E6"/>
    <w:rsid w:val="00477033"/>
    <w:rsid w:val="00477320"/>
    <w:rsid w:val="004869BA"/>
    <w:rsid w:val="00486D11"/>
    <w:rsid w:val="00487BC9"/>
    <w:rsid w:val="0049314B"/>
    <w:rsid w:val="004A067B"/>
    <w:rsid w:val="004A0EA8"/>
    <w:rsid w:val="004A1A31"/>
    <w:rsid w:val="004A1B3A"/>
    <w:rsid w:val="004A26D8"/>
    <w:rsid w:val="004A7F56"/>
    <w:rsid w:val="004C22F5"/>
    <w:rsid w:val="004D1F2B"/>
    <w:rsid w:val="004D578D"/>
    <w:rsid w:val="004D739B"/>
    <w:rsid w:val="004E0D7A"/>
    <w:rsid w:val="004E248E"/>
    <w:rsid w:val="004E2BC7"/>
    <w:rsid w:val="004E38EA"/>
    <w:rsid w:val="004E3C09"/>
    <w:rsid w:val="004E6BC8"/>
    <w:rsid w:val="004F63F9"/>
    <w:rsid w:val="005012B3"/>
    <w:rsid w:val="0050242C"/>
    <w:rsid w:val="0050432B"/>
    <w:rsid w:val="00504FD0"/>
    <w:rsid w:val="005071EF"/>
    <w:rsid w:val="00513F01"/>
    <w:rsid w:val="005169FE"/>
    <w:rsid w:val="00517294"/>
    <w:rsid w:val="00517E29"/>
    <w:rsid w:val="0052261D"/>
    <w:rsid w:val="00524135"/>
    <w:rsid w:val="0052747E"/>
    <w:rsid w:val="00532ED2"/>
    <w:rsid w:val="005365BF"/>
    <w:rsid w:val="00542CC5"/>
    <w:rsid w:val="00543C50"/>
    <w:rsid w:val="005561CD"/>
    <w:rsid w:val="0056207A"/>
    <w:rsid w:val="00563C0F"/>
    <w:rsid w:val="00573A8E"/>
    <w:rsid w:val="00574C94"/>
    <w:rsid w:val="00576413"/>
    <w:rsid w:val="00580D51"/>
    <w:rsid w:val="005819ED"/>
    <w:rsid w:val="0058264C"/>
    <w:rsid w:val="00583229"/>
    <w:rsid w:val="005A375B"/>
    <w:rsid w:val="005A426A"/>
    <w:rsid w:val="005A4A4E"/>
    <w:rsid w:val="005B0832"/>
    <w:rsid w:val="005B34EE"/>
    <w:rsid w:val="005B44F4"/>
    <w:rsid w:val="005B4574"/>
    <w:rsid w:val="005C1317"/>
    <w:rsid w:val="005D0B18"/>
    <w:rsid w:val="005D1760"/>
    <w:rsid w:val="005D3E14"/>
    <w:rsid w:val="005D3EB6"/>
    <w:rsid w:val="005E2816"/>
    <w:rsid w:val="005E50E8"/>
    <w:rsid w:val="005E6062"/>
    <w:rsid w:val="005F5CDF"/>
    <w:rsid w:val="005F6321"/>
    <w:rsid w:val="00604F52"/>
    <w:rsid w:val="00613178"/>
    <w:rsid w:val="0061375D"/>
    <w:rsid w:val="006163D1"/>
    <w:rsid w:val="0062010D"/>
    <w:rsid w:val="0062477B"/>
    <w:rsid w:val="00625AE5"/>
    <w:rsid w:val="00625D13"/>
    <w:rsid w:val="00634301"/>
    <w:rsid w:val="00641151"/>
    <w:rsid w:val="00643450"/>
    <w:rsid w:val="00652E04"/>
    <w:rsid w:val="006536AE"/>
    <w:rsid w:val="00655442"/>
    <w:rsid w:val="0065660B"/>
    <w:rsid w:val="00660398"/>
    <w:rsid w:val="0066039D"/>
    <w:rsid w:val="00665994"/>
    <w:rsid w:val="0066643E"/>
    <w:rsid w:val="0067002A"/>
    <w:rsid w:val="0067191C"/>
    <w:rsid w:val="00676AD9"/>
    <w:rsid w:val="0067769A"/>
    <w:rsid w:val="00683944"/>
    <w:rsid w:val="006854E0"/>
    <w:rsid w:val="0068778F"/>
    <w:rsid w:val="00687FE9"/>
    <w:rsid w:val="00692F72"/>
    <w:rsid w:val="00693161"/>
    <w:rsid w:val="0069618C"/>
    <w:rsid w:val="006A6510"/>
    <w:rsid w:val="006A76BF"/>
    <w:rsid w:val="006A7C63"/>
    <w:rsid w:val="006B56D7"/>
    <w:rsid w:val="006B5BA0"/>
    <w:rsid w:val="006B6FCD"/>
    <w:rsid w:val="006C5ED7"/>
    <w:rsid w:val="006D2E12"/>
    <w:rsid w:val="006D38F2"/>
    <w:rsid w:val="006D53A3"/>
    <w:rsid w:val="006D5413"/>
    <w:rsid w:val="006E005D"/>
    <w:rsid w:val="006E06A3"/>
    <w:rsid w:val="006E3DC6"/>
    <w:rsid w:val="006E5FEA"/>
    <w:rsid w:val="006F2C7E"/>
    <w:rsid w:val="006F36F6"/>
    <w:rsid w:val="006F55B7"/>
    <w:rsid w:val="006F57FA"/>
    <w:rsid w:val="006F61B5"/>
    <w:rsid w:val="00704161"/>
    <w:rsid w:val="00706024"/>
    <w:rsid w:val="00710D84"/>
    <w:rsid w:val="00711680"/>
    <w:rsid w:val="00714240"/>
    <w:rsid w:val="00715B7F"/>
    <w:rsid w:val="00717878"/>
    <w:rsid w:val="00726C2E"/>
    <w:rsid w:val="00730F30"/>
    <w:rsid w:val="00731011"/>
    <w:rsid w:val="00733911"/>
    <w:rsid w:val="00735F46"/>
    <w:rsid w:val="00744C28"/>
    <w:rsid w:val="00746DB1"/>
    <w:rsid w:val="00747838"/>
    <w:rsid w:val="0075582D"/>
    <w:rsid w:val="00777CB5"/>
    <w:rsid w:val="00782F11"/>
    <w:rsid w:val="00783765"/>
    <w:rsid w:val="00791B6B"/>
    <w:rsid w:val="007934FF"/>
    <w:rsid w:val="00796BA1"/>
    <w:rsid w:val="00796CFB"/>
    <w:rsid w:val="007A35DA"/>
    <w:rsid w:val="007A3FEF"/>
    <w:rsid w:val="007A59A3"/>
    <w:rsid w:val="007B2B1D"/>
    <w:rsid w:val="007B37F6"/>
    <w:rsid w:val="007B45E1"/>
    <w:rsid w:val="007B4AA3"/>
    <w:rsid w:val="007B6B98"/>
    <w:rsid w:val="007C4E5C"/>
    <w:rsid w:val="007D0112"/>
    <w:rsid w:val="007D2173"/>
    <w:rsid w:val="007D24F3"/>
    <w:rsid w:val="007D2699"/>
    <w:rsid w:val="007D7776"/>
    <w:rsid w:val="007E2D65"/>
    <w:rsid w:val="007F01A8"/>
    <w:rsid w:val="007F151D"/>
    <w:rsid w:val="007F3169"/>
    <w:rsid w:val="007F33A7"/>
    <w:rsid w:val="007F445B"/>
    <w:rsid w:val="00801643"/>
    <w:rsid w:val="008059E5"/>
    <w:rsid w:val="00806E19"/>
    <w:rsid w:val="0080752F"/>
    <w:rsid w:val="00815C37"/>
    <w:rsid w:val="008166E7"/>
    <w:rsid w:val="00821B77"/>
    <w:rsid w:val="008220DE"/>
    <w:rsid w:val="00822BE2"/>
    <w:rsid w:val="00825882"/>
    <w:rsid w:val="00827FCF"/>
    <w:rsid w:val="008358A1"/>
    <w:rsid w:val="00841957"/>
    <w:rsid w:val="008433B9"/>
    <w:rsid w:val="00844E07"/>
    <w:rsid w:val="00851B69"/>
    <w:rsid w:val="00860F50"/>
    <w:rsid w:val="008618A3"/>
    <w:rsid w:val="00861D8F"/>
    <w:rsid w:val="00863259"/>
    <w:rsid w:val="00867C34"/>
    <w:rsid w:val="00876227"/>
    <w:rsid w:val="0088475A"/>
    <w:rsid w:val="00887383"/>
    <w:rsid w:val="008941CE"/>
    <w:rsid w:val="00895005"/>
    <w:rsid w:val="00895D11"/>
    <w:rsid w:val="008A25E0"/>
    <w:rsid w:val="008A3309"/>
    <w:rsid w:val="008B25FD"/>
    <w:rsid w:val="008B43A6"/>
    <w:rsid w:val="008B79AC"/>
    <w:rsid w:val="008C18BA"/>
    <w:rsid w:val="008C2088"/>
    <w:rsid w:val="008C3333"/>
    <w:rsid w:val="008C422B"/>
    <w:rsid w:val="008C52B6"/>
    <w:rsid w:val="008C755C"/>
    <w:rsid w:val="008D1BE3"/>
    <w:rsid w:val="008D30BC"/>
    <w:rsid w:val="008E5E37"/>
    <w:rsid w:val="008E6B3C"/>
    <w:rsid w:val="008F3E41"/>
    <w:rsid w:val="008F41C9"/>
    <w:rsid w:val="008F44B3"/>
    <w:rsid w:val="008F51A3"/>
    <w:rsid w:val="009013D7"/>
    <w:rsid w:val="00906432"/>
    <w:rsid w:val="00906AA9"/>
    <w:rsid w:val="0090743E"/>
    <w:rsid w:val="00914EFA"/>
    <w:rsid w:val="00915A85"/>
    <w:rsid w:val="00917F31"/>
    <w:rsid w:val="00921EEA"/>
    <w:rsid w:val="00922753"/>
    <w:rsid w:val="00923026"/>
    <w:rsid w:val="00923539"/>
    <w:rsid w:val="009272BB"/>
    <w:rsid w:val="009279D4"/>
    <w:rsid w:val="0093359A"/>
    <w:rsid w:val="00933B1B"/>
    <w:rsid w:val="00935F92"/>
    <w:rsid w:val="00940499"/>
    <w:rsid w:val="009410BB"/>
    <w:rsid w:val="00941A7B"/>
    <w:rsid w:val="00944148"/>
    <w:rsid w:val="00947D86"/>
    <w:rsid w:val="00950BE3"/>
    <w:rsid w:val="009540EA"/>
    <w:rsid w:val="009568BD"/>
    <w:rsid w:val="00961871"/>
    <w:rsid w:val="0096727B"/>
    <w:rsid w:val="00970257"/>
    <w:rsid w:val="00970819"/>
    <w:rsid w:val="009724A8"/>
    <w:rsid w:val="0097344C"/>
    <w:rsid w:val="00981B66"/>
    <w:rsid w:val="00984EC4"/>
    <w:rsid w:val="00986E79"/>
    <w:rsid w:val="009904B0"/>
    <w:rsid w:val="009977C9"/>
    <w:rsid w:val="009A4BE6"/>
    <w:rsid w:val="009A514E"/>
    <w:rsid w:val="009A73BA"/>
    <w:rsid w:val="009A76BF"/>
    <w:rsid w:val="009A7B82"/>
    <w:rsid w:val="009B373E"/>
    <w:rsid w:val="009B3E69"/>
    <w:rsid w:val="009C027F"/>
    <w:rsid w:val="009C5FF5"/>
    <w:rsid w:val="009C6B18"/>
    <w:rsid w:val="009D04DD"/>
    <w:rsid w:val="009D341D"/>
    <w:rsid w:val="009D5E10"/>
    <w:rsid w:val="009D7FA6"/>
    <w:rsid w:val="009D7FA9"/>
    <w:rsid w:val="009E3DFD"/>
    <w:rsid w:val="009E4517"/>
    <w:rsid w:val="00A01C0E"/>
    <w:rsid w:val="00A118FC"/>
    <w:rsid w:val="00A1190F"/>
    <w:rsid w:val="00A133C6"/>
    <w:rsid w:val="00A15B6C"/>
    <w:rsid w:val="00A17B1E"/>
    <w:rsid w:val="00A261AD"/>
    <w:rsid w:val="00A31C6F"/>
    <w:rsid w:val="00A34890"/>
    <w:rsid w:val="00A36ACD"/>
    <w:rsid w:val="00A44108"/>
    <w:rsid w:val="00A5792E"/>
    <w:rsid w:val="00A57F0C"/>
    <w:rsid w:val="00A60C29"/>
    <w:rsid w:val="00A615A9"/>
    <w:rsid w:val="00A63051"/>
    <w:rsid w:val="00A6656C"/>
    <w:rsid w:val="00A723B2"/>
    <w:rsid w:val="00A75284"/>
    <w:rsid w:val="00A85CF4"/>
    <w:rsid w:val="00A9226D"/>
    <w:rsid w:val="00A93B1F"/>
    <w:rsid w:val="00AA24B6"/>
    <w:rsid w:val="00AA431B"/>
    <w:rsid w:val="00AA511A"/>
    <w:rsid w:val="00AA5AD4"/>
    <w:rsid w:val="00AB2C62"/>
    <w:rsid w:val="00AB49FB"/>
    <w:rsid w:val="00AC0529"/>
    <w:rsid w:val="00AC5A90"/>
    <w:rsid w:val="00AD12C9"/>
    <w:rsid w:val="00AD319E"/>
    <w:rsid w:val="00AD3F0E"/>
    <w:rsid w:val="00AE6E3B"/>
    <w:rsid w:val="00AF1C45"/>
    <w:rsid w:val="00AF4BCE"/>
    <w:rsid w:val="00AF7A27"/>
    <w:rsid w:val="00B00A5A"/>
    <w:rsid w:val="00B0169E"/>
    <w:rsid w:val="00B0576D"/>
    <w:rsid w:val="00B157AD"/>
    <w:rsid w:val="00B15ACA"/>
    <w:rsid w:val="00B16627"/>
    <w:rsid w:val="00B166F9"/>
    <w:rsid w:val="00B20A9C"/>
    <w:rsid w:val="00B22216"/>
    <w:rsid w:val="00B24C45"/>
    <w:rsid w:val="00B3505F"/>
    <w:rsid w:val="00B36E14"/>
    <w:rsid w:val="00B4651C"/>
    <w:rsid w:val="00B470FE"/>
    <w:rsid w:val="00B510DB"/>
    <w:rsid w:val="00B5159F"/>
    <w:rsid w:val="00B53A32"/>
    <w:rsid w:val="00B54A57"/>
    <w:rsid w:val="00B568F3"/>
    <w:rsid w:val="00B57D14"/>
    <w:rsid w:val="00B64C0E"/>
    <w:rsid w:val="00B66B8F"/>
    <w:rsid w:val="00B70105"/>
    <w:rsid w:val="00B7060F"/>
    <w:rsid w:val="00B71ECB"/>
    <w:rsid w:val="00B73BA2"/>
    <w:rsid w:val="00B76F63"/>
    <w:rsid w:val="00B773B6"/>
    <w:rsid w:val="00B85C98"/>
    <w:rsid w:val="00B870CC"/>
    <w:rsid w:val="00B90039"/>
    <w:rsid w:val="00B905A8"/>
    <w:rsid w:val="00BA3D01"/>
    <w:rsid w:val="00BA7722"/>
    <w:rsid w:val="00BB29FA"/>
    <w:rsid w:val="00BB447C"/>
    <w:rsid w:val="00BB468D"/>
    <w:rsid w:val="00BC25F4"/>
    <w:rsid w:val="00BC481D"/>
    <w:rsid w:val="00BD1A50"/>
    <w:rsid w:val="00BD1A77"/>
    <w:rsid w:val="00BD2913"/>
    <w:rsid w:val="00BD2C02"/>
    <w:rsid w:val="00BE0E71"/>
    <w:rsid w:val="00BE1449"/>
    <w:rsid w:val="00BE3944"/>
    <w:rsid w:val="00BE7F75"/>
    <w:rsid w:val="00BF33A5"/>
    <w:rsid w:val="00BF61C5"/>
    <w:rsid w:val="00C0259B"/>
    <w:rsid w:val="00C0313F"/>
    <w:rsid w:val="00C04446"/>
    <w:rsid w:val="00C1070D"/>
    <w:rsid w:val="00C2050D"/>
    <w:rsid w:val="00C240DD"/>
    <w:rsid w:val="00C2713B"/>
    <w:rsid w:val="00C32733"/>
    <w:rsid w:val="00C370EA"/>
    <w:rsid w:val="00C37582"/>
    <w:rsid w:val="00C37B76"/>
    <w:rsid w:val="00C43225"/>
    <w:rsid w:val="00C502BB"/>
    <w:rsid w:val="00C512CB"/>
    <w:rsid w:val="00C5213D"/>
    <w:rsid w:val="00C53CC3"/>
    <w:rsid w:val="00C552E2"/>
    <w:rsid w:val="00C567C2"/>
    <w:rsid w:val="00C6627A"/>
    <w:rsid w:val="00C7574A"/>
    <w:rsid w:val="00C7582B"/>
    <w:rsid w:val="00C874AF"/>
    <w:rsid w:val="00C92A35"/>
    <w:rsid w:val="00C9300A"/>
    <w:rsid w:val="00C94BC2"/>
    <w:rsid w:val="00CA0827"/>
    <w:rsid w:val="00CA11B0"/>
    <w:rsid w:val="00CA185B"/>
    <w:rsid w:val="00CA1C74"/>
    <w:rsid w:val="00CA4BAD"/>
    <w:rsid w:val="00CA5F6C"/>
    <w:rsid w:val="00CA6077"/>
    <w:rsid w:val="00CB0F3A"/>
    <w:rsid w:val="00CC0539"/>
    <w:rsid w:val="00CC10BA"/>
    <w:rsid w:val="00CC30D5"/>
    <w:rsid w:val="00CC44D5"/>
    <w:rsid w:val="00CC4A3B"/>
    <w:rsid w:val="00CD2E5F"/>
    <w:rsid w:val="00CD3529"/>
    <w:rsid w:val="00CE46E4"/>
    <w:rsid w:val="00CF0E87"/>
    <w:rsid w:val="00CF39E8"/>
    <w:rsid w:val="00CF3FC1"/>
    <w:rsid w:val="00CF4B2A"/>
    <w:rsid w:val="00CF7130"/>
    <w:rsid w:val="00CF7154"/>
    <w:rsid w:val="00D01CDB"/>
    <w:rsid w:val="00D04675"/>
    <w:rsid w:val="00D07AA5"/>
    <w:rsid w:val="00D12C69"/>
    <w:rsid w:val="00D14F60"/>
    <w:rsid w:val="00D227C6"/>
    <w:rsid w:val="00D24D55"/>
    <w:rsid w:val="00D31653"/>
    <w:rsid w:val="00D32588"/>
    <w:rsid w:val="00D32AFC"/>
    <w:rsid w:val="00D33373"/>
    <w:rsid w:val="00D34B1E"/>
    <w:rsid w:val="00D35845"/>
    <w:rsid w:val="00D36569"/>
    <w:rsid w:val="00D3672D"/>
    <w:rsid w:val="00D36EFB"/>
    <w:rsid w:val="00D4585C"/>
    <w:rsid w:val="00D45AA2"/>
    <w:rsid w:val="00D4627E"/>
    <w:rsid w:val="00D47CE9"/>
    <w:rsid w:val="00D5083A"/>
    <w:rsid w:val="00D52E1F"/>
    <w:rsid w:val="00D64FF5"/>
    <w:rsid w:val="00D734A6"/>
    <w:rsid w:val="00D73E91"/>
    <w:rsid w:val="00D74131"/>
    <w:rsid w:val="00D742F9"/>
    <w:rsid w:val="00D748D0"/>
    <w:rsid w:val="00D749C8"/>
    <w:rsid w:val="00D75493"/>
    <w:rsid w:val="00D75568"/>
    <w:rsid w:val="00D76CE6"/>
    <w:rsid w:val="00D921CD"/>
    <w:rsid w:val="00D92ABE"/>
    <w:rsid w:val="00D93404"/>
    <w:rsid w:val="00DA1CAC"/>
    <w:rsid w:val="00DA75AC"/>
    <w:rsid w:val="00DB1F01"/>
    <w:rsid w:val="00DB3774"/>
    <w:rsid w:val="00DC1F9F"/>
    <w:rsid w:val="00DC3754"/>
    <w:rsid w:val="00DC46CC"/>
    <w:rsid w:val="00DD25E0"/>
    <w:rsid w:val="00DD3D9B"/>
    <w:rsid w:val="00DD4CC1"/>
    <w:rsid w:val="00DD55CE"/>
    <w:rsid w:val="00DE5DF1"/>
    <w:rsid w:val="00DE6324"/>
    <w:rsid w:val="00DE6E33"/>
    <w:rsid w:val="00DF2E7E"/>
    <w:rsid w:val="00DF5487"/>
    <w:rsid w:val="00DF7BBF"/>
    <w:rsid w:val="00E03C0F"/>
    <w:rsid w:val="00E0703A"/>
    <w:rsid w:val="00E139CD"/>
    <w:rsid w:val="00E15E34"/>
    <w:rsid w:val="00E20D58"/>
    <w:rsid w:val="00E22B66"/>
    <w:rsid w:val="00E23412"/>
    <w:rsid w:val="00E2500F"/>
    <w:rsid w:val="00E26CEC"/>
    <w:rsid w:val="00E32B06"/>
    <w:rsid w:val="00E3351A"/>
    <w:rsid w:val="00E35643"/>
    <w:rsid w:val="00E41BB6"/>
    <w:rsid w:val="00E4392E"/>
    <w:rsid w:val="00E506CE"/>
    <w:rsid w:val="00E50BAB"/>
    <w:rsid w:val="00E51EE2"/>
    <w:rsid w:val="00E555F3"/>
    <w:rsid w:val="00E610E9"/>
    <w:rsid w:val="00E620C7"/>
    <w:rsid w:val="00E65046"/>
    <w:rsid w:val="00E65473"/>
    <w:rsid w:val="00E675EA"/>
    <w:rsid w:val="00E67983"/>
    <w:rsid w:val="00E721CB"/>
    <w:rsid w:val="00E725B1"/>
    <w:rsid w:val="00E764B5"/>
    <w:rsid w:val="00E835FC"/>
    <w:rsid w:val="00E857EC"/>
    <w:rsid w:val="00E86B26"/>
    <w:rsid w:val="00E900B3"/>
    <w:rsid w:val="00E94A99"/>
    <w:rsid w:val="00EA47A1"/>
    <w:rsid w:val="00EA5C2B"/>
    <w:rsid w:val="00EA71E9"/>
    <w:rsid w:val="00EC0690"/>
    <w:rsid w:val="00EC28D3"/>
    <w:rsid w:val="00ED1CDE"/>
    <w:rsid w:val="00ED2F80"/>
    <w:rsid w:val="00ED7211"/>
    <w:rsid w:val="00ED746E"/>
    <w:rsid w:val="00EE00A6"/>
    <w:rsid w:val="00EE0BBF"/>
    <w:rsid w:val="00EE3663"/>
    <w:rsid w:val="00EE3C4F"/>
    <w:rsid w:val="00EE5EAC"/>
    <w:rsid w:val="00EF35DA"/>
    <w:rsid w:val="00F0530D"/>
    <w:rsid w:val="00F05E8A"/>
    <w:rsid w:val="00F1142C"/>
    <w:rsid w:val="00F14FE4"/>
    <w:rsid w:val="00F17C1F"/>
    <w:rsid w:val="00F2276C"/>
    <w:rsid w:val="00F24B26"/>
    <w:rsid w:val="00F25102"/>
    <w:rsid w:val="00F2567F"/>
    <w:rsid w:val="00F25688"/>
    <w:rsid w:val="00F264D8"/>
    <w:rsid w:val="00F274D7"/>
    <w:rsid w:val="00F3157D"/>
    <w:rsid w:val="00F33D3B"/>
    <w:rsid w:val="00F40D3D"/>
    <w:rsid w:val="00F47CE7"/>
    <w:rsid w:val="00F538BE"/>
    <w:rsid w:val="00F542EB"/>
    <w:rsid w:val="00F55224"/>
    <w:rsid w:val="00F612C7"/>
    <w:rsid w:val="00F64EDA"/>
    <w:rsid w:val="00F7270B"/>
    <w:rsid w:val="00F74ECF"/>
    <w:rsid w:val="00F837AA"/>
    <w:rsid w:val="00F83AB7"/>
    <w:rsid w:val="00F86A4F"/>
    <w:rsid w:val="00F87107"/>
    <w:rsid w:val="00F8750F"/>
    <w:rsid w:val="00F91640"/>
    <w:rsid w:val="00F932E7"/>
    <w:rsid w:val="00F951BC"/>
    <w:rsid w:val="00F96F42"/>
    <w:rsid w:val="00FA5B27"/>
    <w:rsid w:val="00FA6534"/>
    <w:rsid w:val="00FA7510"/>
    <w:rsid w:val="00FB1D6E"/>
    <w:rsid w:val="00FB1F42"/>
    <w:rsid w:val="00FB54C9"/>
    <w:rsid w:val="00FB6A2D"/>
    <w:rsid w:val="00FC4C61"/>
    <w:rsid w:val="00FC624E"/>
    <w:rsid w:val="00FD7D03"/>
    <w:rsid w:val="00FE3992"/>
    <w:rsid w:val="00FE4D99"/>
    <w:rsid w:val="00FE4EAD"/>
    <w:rsid w:val="00FF3658"/>
    <w:rsid w:val="00FF38E3"/>
    <w:rsid w:val="00FF44EB"/>
    <w:rsid w:val="00FF461E"/>
    <w:rsid w:val="01C3400D"/>
    <w:rsid w:val="02FB2E5B"/>
    <w:rsid w:val="06731202"/>
    <w:rsid w:val="06DD130E"/>
    <w:rsid w:val="08703FAA"/>
    <w:rsid w:val="0930388C"/>
    <w:rsid w:val="098A1FE6"/>
    <w:rsid w:val="09AD0ECA"/>
    <w:rsid w:val="0AA74295"/>
    <w:rsid w:val="0B1237D2"/>
    <w:rsid w:val="0C3B185F"/>
    <w:rsid w:val="0CDF2223"/>
    <w:rsid w:val="0D185013"/>
    <w:rsid w:val="0ED97AC3"/>
    <w:rsid w:val="0FF52F0B"/>
    <w:rsid w:val="11556E8D"/>
    <w:rsid w:val="124E517F"/>
    <w:rsid w:val="13345539"/>
    <w:rsid w:val="144E2CDA"/>
    <w:rsid w:val="150666EC"/>
    <w:rsid w:val="19036760"/>
    <w:rsid w:val="1981216F"/>
    <w:rsid w:val="1E3B2F1B"/>
    <w:rsid w:val="20BE38DD"/>
    <w:rsid w:val="20FF7893"/>
    <w:rsid w:val="21240068"/>
    <w:rsid w:val="213A7D53"/>
    <w:rsid w:val="22E42437"/>
    <w:rsid w:val="239526D3"/>
    <w:rsid w:val="2433314A"/>
    <w:rsid w:val="247631F3"/>
    <w:rsid w:val="2519287A"/>
    <w:rsid w:val="25833FFD"/>
    <w:rsid w:val="25BA3E47"/>
    <w:rsid w:val="289F540E"/>
    <w:rsid w:val="2900604E"/>
    <w:rsid w:val="29073990"/>
    <w:rsid w:val="292F074F"/>
    <w:rsid w:val="29903848"/>
    <w:rsid w:val="2AA63DAB"/>
    <w:rsid w:val="2D9875AE"/>
    <w:rsid w:val="2DE2493B"/>
    <w:rsid w:val="2EA03DD6"/>
    <w:rsid w:val="2F2F4A6D"/>
    <w:rsid w:val="2FFB0C34"/>
    <w:rsid w:val="300048EB"/>
    <w:rsid w:val="316B6131"/>
    <w:rsid w:val="31777ABE"/>
    <w:rsid w:val="32433061"/>
    <w:rsid w:val="32DA640A"/>
    <w:rsid w:val="33260239"/>
    <w:rsid w:val="34774F6B"/>
    <w:rsid w:val="378A1861"/>
    <w:rsid w:val="379C5882"/>
    <w:rsid w:val="38370B57"/>
    <w:rsid w:val="38AD6C7C"/>
    <w:rsid w:val="39442B46"/>
    <w:rsid w:val="39EA6998"/>
    <w:rsid w:val="3BA91047"/>
    <w:rsid w:val="3C0D2897"/>
    <w:rsid w:val="3DAD16B2"/>
    <w:rsid w:val="3DB34A86"/>
    <w:rsid w:val="3F2333E9"/>
    <w:rsid w:val="3FB03FB2"/>
    <w:rsid w:val="3FC63752"/>
    <w:rsid w:val="4056347F"/>
    <w:rsid w:val="40D51047"/>
    <w:rsid w:val="41EF6C4E"/>
    <w:rsid w:val="42362441"/>
    <w:rsid w:val="42C45226"/>
    <w:rsid w:val="435239A9"/>
    <w:rsid w:val="44221008"/>
    <w:rsid w:val="467C1ACC"/>
    <w:rsid w:val="47A57A59"/>
    <w:rsid w:val="49F569AD"/>
    <w:rsid w:val="4A734B04"/>
    <w:rsid w:val="4AA32439"/>
    <w:rsid w:val="4DD150BF"/>
    <w:rsid w:val="50A9068B"/>
    <w:rsid w:val="535477CD"/>
    <w:rsid w:val="54DF2624"/>
    <w:rsid w:val="557D64FC"/>
    <w:rsid w:val="55A80E81"/>
    <w:rsid w:val="56142E81"/>
    <w:rsid w:val="56CF26D9"/>
    <w:rsid w:val="57487BB7"/>
    <w:rsid w:val="590307DC"/>
    <w:rsid w:val="598D2885"/>
    <w:rsid w:val="5A112ADA"/>
    <w:rsid w:val="5A9E5728"/>
    <w:rsid w:val="5C8012CF"/>
    <w:rsid w:val="5DC92C84"/>
    <w:rsid w:val="5EBC018B"/>
    <w:rsid w:val="614507C2"/>
    <w:rsid w:val="61CB79A0"/>
    <w:rsid w:val="628A21E9"/>
    <w:rsid w:val="62DE2900"/>
    <w:rsid w:val="63DB6351"/>
    <w:rsid w:val="6518354C"/>
    <w:rsid w:val="65D75538"/>
    <w:rsid w:val="66220E0F"/>
    <w:rsid w:val="66DD4D5F"/>
    <w:rsid w:val="671B752D"/>
    <w:rsid w:val="693E5F34"/>
    <w:rsid w:val="6B440CC8"/>
    <w:rsid w:val="6BC66430"/>
    <w:rsid w:val="6C1B67F6"/>
    <w:rsid w:val="6C934F26"/>
    <w:rsid w:val="6CFF0853"/>
    <w:rsid w:val="6DBE65EE"/>
    <w:rsid w:val="701B037F"/>
    <w:rsid w:val="746C06BC"/>
    <w:rsid w:val="7555373D"/>
    <w:rsid w:val="78C0290D"/>
    <w:rsid w:val="79016DC3"/>
    <w:rsid w:val="7D06384D"/>
    <w:rsid w:val="7D525DBB"/>
    <w:rsid w:val="7E206808"/>
    <w:rsid w:val="7E371926"/>
    <w:rsid w:val="7E4043DC"/>
    <w:rsid w:val="7FA0391B"/>
    <w:rsid w:val="7FD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semiHidden="0" w:uiPriority="0" w:unhideWhenUsed="0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Normal Table" w:semiHidden="0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</w:style>
  <w:style w:type="paragraph" w:styleId="a5">
    <w:name w:val="Document Map"/>
    <w:basedOn w:val="a"/>
    <w:qFormat/>
    <w:pPr>
      <w:shd w:val="clear" w:color="auto" w:fill="000080"/>
    </w:pPr>
    <w:rPr>
      <w:rFonts w:ascii="宋体"/>
      <w:sz w:val="20"/>
      <w:szCs w:val="20"/>
    </w:rPr>
  </w:style>
  <w:style w:type="paragraph" w:styleId="a6">
    <w:name w:val="Body Text Indent"/>
    <w:basedOn w:val="a"/>
    <w:link w:val="Char1"/>
    <w:qFormat/>
    <w:pPr>
      <w:spacing w:beforeLines="50" w:before="156"/>
      <w:ind w:firstLine="573"/>
    </w:pPr>
    <w:rPr>
      <w:kern w:val="0"/>
      <w:sz w:val="28"/>
    </w:rPr>
  </w:style>
  <w:style w:type="paragraph" w:styleId="a7">
    <w:name w:val="Balloon Text"/>
    <w:basedOn w:val="a"/>
    <w:link w:val="Char2"/>
    <w:qFormat/>
    <w:rPr>
      <w:sz w:val="18"/>
      <w:szCs w:val="18"/>
    </w:rPr>
  </w:style>
  <w:style w:type="paragraph" w:styleId="a8">
    <w:name w:val="footer"/>
    <w:basedOn w:val="a"/>
    <w:link w:val="Char3"/>
    <w:uiPriority w:val="99"/>
    <w:qFormat/>
    <w:pPr>
      <w:tabs>
        <w:tab w:val="center" w:pos="4153"/>
        <w:tab w:val="right" w:pos="8306"/>
      </w:tabs>
      <w:autoSpaceDE w:val="0"/>
      <w:autoSpaceDN w:val="0"/>
      <w:adjustRightInd w:val="0"/>
      <w:jc w:val="left"/>
      <w:textAlignment w:val="baseline"/>
    </w:pPr>
    <w:rPr>
      <w:rFonts w:ascii="宋体"/>
      <w:kern w:val="0"/>
      <w:sz w:val="18"/>
      <w:szCs w:val="20"/>
    </w:rPr>
  </w:style>
  <w:style w:type="paragraph" w:styleId="a9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0000FF"/>
      <w:u w:val="single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6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af0">
    <w:name w:val="清單段落"/>
    <w:basedOn w:val="a"/>
    <w:qFormat/>
    <w:pPr>
      <w:ind w:leftChars="200" w:left="480"/>
      <w:jc w:val="left"/>
    </w:pPr>
    <w:rPr>
      <w:rFonts w:ascii="Calibri" w:eastAsia="PMingLiU" w:hAnsi="Calibri"/>
      <w:sz w:val="24"/>
      <w:szCs w:val="22"/>
      <w:lang w:eastAsia="zh-TW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szCs w:val="21"/>
    </w:rPr>
  </w:style>
  <w:style w:type="character" w:customStyle="1" w:styleId="Char2">
    <w:name w:val="批注框文本 Char"/>
    <w:link w:val="a7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正文文本缩进 Char"/>
    <w:link w:val="a6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页脚 Char"/>
    <w:link w:val="a8"/>
    <w:uiPriority w:val="99"/>
    <w:qFormat/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">
    <w:name w:val="正文首行缩进 Char"/>
    <w:basedOn w:val="Char0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0">
    <w:name w:val="正文文本 Char"/>
    <w:link w:val="a4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4">
    <w:name w:val="页眉 Char"/>
    <w:link w:val="a9"/>
    <w:qFormat/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5">
    <w:name w:val="标题 Char"/>
    <w:link w:val="ab"/>
    <w:qFormat/>
    <w:rPr>
      <w:rFonts w:ascii="Cambria" w:hAnsi="Cambria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semiHidden="0" w:uiPriority="0" w:unhideWhenUsed="0"/>
    <w:lsdException w:name="Body Text" w:semiHidden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Normal Table" w:semiHidden="0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link w:val="Char0"/>
    <w:uiPriority w:val="99"/>
    <w:unhideWhenUsed/>
    <w:qFormat/>
    <w:pPr>
      <w:spacing w:after="120"/>
    </w:pPr>
  </w:style>
  <w:style w:type="paragraph" w:styleId="a5">
    <w:name w:val="Document Map"/>
    <w:basedOn w:val="a"/>
    <w:qFormat/>
    <w:pPr>
      <w:shd w:val="clear" w:color="auto" w:fill="000080"/>
    </w:pPr>
    <w:rPr>
      <w:rFonts w:ascii="宋体"/>
      <w:sz w:val="20"/>
      <w:szCs w:val="20"/>
    </w:rPr>
  </w:style>
  <w:style w:type="paragraph" w:styleId="a6">
    <w:name w:val="Body Text Indent"/>
    <w:basedOn w:val="a"/>
    <w:link w:val="Char1"/>
    <w:qFormat/>
    <w:pPr>
      <w:spacing w:beforeLines="50" w:before="156"/>
      <w:ind w:firstLine="573"/>
    </w:pPr>
    <w:rPr>
      <w:kern w:val="0"/>
      <w:sz w:val="28"/>
    </w:rPr>
  </w:style>
  <w:style w:type="paragraph" w:styleId="a7">
    <w:name w:val="Balloon Text"/>
    <w:basedOn w:val="a"/>
    <w:link w:val="Char2"/>
    <w:qFormat/>
    <w:rPr>
      <w:sz w:val="18"/>
      <w:szCs w:val="18"/>
    </w:rPr>
  </w:style>
  <w:style w:type="paragraph" w:styleId="a8">
    <w:name w:val="footer"/>
    <w:basedOn w:val="a"/>
    <w:link w:val="Char3"/>
    <w:uiPriority w:val="99"/>
    <w:qFormat/>
    <w:pPr>
      <w:tabs>
        <w:tab w:val="center" w:pos="4153"/>
        <w:tab w:val="right" w:pos="8306"/>
      </w:tabs>
      <w:autoSpaceDE w:val="0"/>
      <w:autoSpaceDN w:val="0"/>
      <w:adjustRightInd w:val="0"/>
      <w:jc w:val="left"/>
      <w:textAlignment w:val="baseline"/>
    </w:pPr>
    <w:rPr>
      <w:rFonts w:ascii="宋体"/>
      <w:kern w:val="0"/>
      <w:sz w:val="18"/>
      <w:szCs w:val="20"/>
    </w:rPr>
  </w:style>
  <w:style w:type="paragraph" w:styleId="a9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0000FF"/>
      <w:u w:val="single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6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af0">
    <w:name w:val="清單段落"/>
    <w:basedOn w:val="a"/>
    <w:qFormat/>
    <w:pPr>
      <w:ind w:leftChars="200" w:left="480"/>
      <w:jc w:val="left"/>
    </w:pPr>
    <w:rPr>
      <w:rFonts w:ascii="Calibri" w:eastAsia="PMingLiU" w:hAnsi="Calibri"/>
      <w:sz w:val="24"/>
      <w:szCs w:val="22"/>
      <w:lang w:eastAsia="zh-TW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szCs w:val="21"/>
    </w:rPr>
  </w:style>
  <w:style w:type="character" w:customStyle="1" w:styleId="Char2">
    <w:name w:val="批注框文本 Char"/>
    <w:link w:val="a7"/>
    <w:qFormat/>
    <w:rPr>
      <w:rFonts w:ascii="Times New Roman" w:hAnsi="Times New Roman"/>
      <w:kern w:val="2"/>
      <w:sz w:val="18"/>
      <w:szCs w:val="18"/>
    </w:rPr>
  </w:style>
  <w:style w:type="character" w:customStyle="1" w:styleId="Char1">
    <w:name w:val="正文文本缩进 Char"/>
    <w:link w:val="a6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3">
    <w:name w:val="页脚 Char"/>
    <w:link w:val="a8"/>
    <w:uiPriority w:val="99"/>
    <w:qFormat/>
    <w:rPr>
      <w:rFonts w:ascii="宋体" w:eastAsia="宋体" w:hAnsi="Times New Roman" w:cs="Times New Roman"/>
      <w:kern w:val="0"/>
      <w:sz w:val="18"/>
      <w:szCs w:val="20"/>
    </w:rPr>
  </w:style>
  <w:style w:type="character" w:customStyle="1" w:styleId="Char">
    <w:name w:val="正文首行缩进 Char"/>
    <w:basedOn w:val="Char0"/>
    <w:link w:val="a3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0">
    <w:name w:val="正文文本 Char"/>
    <w:link w:val="a4"/>
    <w:uiPriority w:val="99"/>
    <w:semiHidden/>
    <w:qFormat/>
    <w:rPr>
      <w:rFonts w:ascii="Times New Roman" w:hAnsi="Times New Roman"/>
      <w:kern w:val="2"/>
      <w:sz w:val="21"/>
      <w:szCs w:val="24"/>
    </w:rPr>
  </w:style>
  <w:style w:type="character" w:customStyle="1" w:styleId="Char4">
    <w:name w:val="页眉 Char"/>
    <w:link w:val="a9"/>
    <w:qFormat/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Char5">
    <w:name w:val="标题 Char"/>
    <w:link w:val="ab"/>
    <w:qFormat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395</Words>
  <Characters>2252</Characters>
  <Application>Microsoft Office Word</Application>
  <DocSecurity>0</DocSecurity>
  <Lines>18</Lines>
  <Paragraphs>5</Paragraphs>
  <ScaleCrop>false</ScaleCrop>
  <Company>www.Luobo.cc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修炼内功│夯实管理</dc:title>
  <dc:creator>zk-chuan</dc:creator>
  <cp:lastModifiedBy>Administrator</cp:lastModifiedBy>
  <cp:revision>826</cp:revision>
  <cp:lastPrinted>2018-09-25T02:25:00Z</cp:lastPrinted>
  <dcterms:created xsi:type="dcterms:W3CDTF">2012-07-26T09:13:00Z</dcterms:created>
  <dcterms:modified xsi:type="dcterms:W3CDTF">2018-11-04T03:54:00Z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