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89" w:rsidRPr="004D578D" w:rsidRDefault="00161006" w:rsidP="009217EA">
      <w:pPr>
        <w:spacing w:beforeLines="50" w:before="156" w:line="360" w:lineRule="auto"/>
        <w:jc w:val="center"/>
        <w:rPr>
          <w:rFonts w:ascii="微软雅黑" w:eastAsia="微软雅黑" w:hAnsi="微软雅黑"/>
          <w:b/>
          <w:color w:val="FF0000"/>
          <w:sz w:val="36"/>
          <w:szCs w:val="44"/>
        </w:rPr>
      </w:pPr>
      <w:proofErr w:type="gramStart"/>
      <w:r>
        <w:rPr>
          <w:rFonts w:ascii="微软雅黑" w:eastAsia="微软雅黑" w:hAnsi="微软雅黑" w:hint="eastAsia"/>
          <w:b/>
          <w:color w:val="FF0000"/>
          <w:sz w:val="36"/>
          <w:szCs w:val="44"/>
        </w:rPr>
        <w:t>赢战当下</w:t>
      </w:r>
      <w:proofErr w:type="gramEnd"/>
      <w:r>
        <w:rPr>
          <w:rFonts w:ascii="微软雅黑" w:eastAsia="微软雅黑" w:hAnsi="微软雅黑" w:hint="eastAsia"/>
          <w:b/>
          <w:color w:val="FF0000"/>
          <w:sz w:val="36"/>
          <w:szCs w:val="44"/>
        </w:rPr>
        <w:t>：</w:t>
      </w:r>
      <w:r w:rsidR="004D47C4">
        <w:rPr>
          <w:rFonts w:ascii="微软雅黑" w:eastAsia="微软雅黑" w:hAnsi="微软雅黑" w:hint="eastAsia"/>
          <w:b/>
          <w:color w:val="FF0000"/>
          <w:sz w:val="36"/>
          <w:szCs w:val="44"/>
        </w:rPr>
        <w:t>以成本利润率最大化为目标导向的</w:t>
      </w:r>
      <w:r>
        <w:rPr>
          <w:rFonts w:ascii="微软雅黑" w:eastAsia="微软雅黑" w:hAnsi="微软雅黑" w:hint="eastAsia"/>
          <w:b/>
          <w:color w:val="FF0000"/>
          <w:sz w:val="36"/>
          <w:szCs w:val="44"/>
        </w:rPr>
        <w:t>成本精细化管控</w:t>
      </w:r>
      <w:bookmarkStart w:id="0" w:name="_GoBack"/>
      <w:r>
        <w:rPr>
          <w:rFonts w:ascii="微软雅黑" w:eastAsia="微软雅黑" w:hAnsi="微软雅黑" w:hint="eastAsia"/>
          <w:b/>
          <w:color w:val="FF0000"/>
          <w:sz w:val="36"/>
          <w:szCs w:val="44"/>
        </w:rPr>
        <w:t>与</w:t>
      </w:r>
      <w:r w:rsidR="009217EA">
        <w:rPr>
          <w:rFonts w:ascii="微软雅黑" w:eastAsia="微软雅黑" w:hAnsi="微软雅黑" w:hint="eastAsia"/>
          <w:b/>
          <w:color w:val="FF0000"/>
          <w:sz w:val="36"/>
          <w:szCs w:val="44"/>
        </w:rPr>
        <w:t>关键环节成本优化</w:t>
      </w:r>
      <w:bookmarkEnd w:id="0"/>
    </w:p>
    <w:p w:rsidR="00D01989" w:rsidRPr="00FF38E3" w:rsidRDefault="00D01989" w:rsidP="00D01989">
      <w:pPr>
        <w:pStyle w:val="a3"/>
        <w:pBdr>
          <w:bottom w:val="single" w:sz="4" w:space="0" w:color="auto"/>
        </w:pBdr>
        <w:spacing w:beforeLines="100" w:before="312" w:afterLines="50" w:after="156" w:line="444" w:lineRule="auto"/>
        <w:ind w:firstLine="0"/>
        <w:rPr>
          <w:rFonts w:ascii="宋体" w:hAnsi="宋体"/>
          <w:b/>
          <w:color w:val="FF0000"/>
          <w:sz w:val="24"/>
        </w:rPr>
      </w:pPr>
      <w:r w:rsidRPr="00FF38E3">
        <w:rPr>
          <w:rFonts w:ascii="宋体" w:hAnsi="宋体" w:hint="eastAsia"/>
          <w:b/>
          <w:color w:val="FF0000"/>
          <w:sz w:val="24"/>
        </w:rPr>
        <w:t>【课程背景】</w:t>
      </w:r>
    </w:p>
    <w:p w:rsidR="00AB6B17" w:rsidRDefault="00AB6B17" w:rsidP="00E92223">
      <w:pPr>
        <w:spacing w:line="440" w:lineRule="exact"/>
        <w:ind w:firstLineChars="200" w:firstLine="440"/>
        <w:rPr>
          <w:rFonts w:ascii="宋体" w:hAnsi="宋体"/>
          <w:sz w:val="22"/>
        </w:rPr>
      </w:pPr>
      <w:r>
        <w:rPr>
          <w:rFonts w:ascii="宋体" w:hAnsi="宋体" w:hint="eastAsia"/>
          <w:sz w:val="22"/>
        </w:rPr>
        <w:t>当前我国实体经济下行压力加大、信用风险进一步上升，叠加中美贸易摩擦和固定资产投资增长乏力</w:t>
      </w:r>
      <w:r w:rsidR="007D31ED">
        <w:rPr>
          <w:rFonts w:ascii="宋体" w:hAnsi="宋体" w:hint="eastAsia"/>
          <w:sz w:val="22"/>
        </w:rPr>
        <w:t>，房地产高速增长的时代终结，房价逐渐回归理性区间</w:t>
      </w:r>
      <w:r>
        <w:rPr>
          <w:rFonts w:ascii="宋体" w:hAnsi="宋体" w:hint="eastAsia"/>
          <w:sz w:val="22"/>
        </w:rPr>
        <w:t>。</w:t>
      </w:r>
    </w:p>
    <w:p w:rsidR="00E92223" w:rsidRPr="00E92223" w:rsidRDefault="007D31ED" w:rsidP="009424FF">
      <w:pPr>
        <w:spacing w:line="440" w:lineRule="exact"/>
        <w:ind w:firstLineChars="200" w:firstLine="440"/>
        <w:rPr>
          <w:rFonts w:ascii="宋体" w:hAnsi="宋体"/>
          <w:sz w:val="22"/>
        </w:rPr>
      </w:pPr>
      <w:r>
        <w:rPr>
          <w:rFonts w:ascii="宋体" w:hAnsi="宋体"/>
          <w:sz w:val="22"/>
        </w:rPr>
        <w:t>2018</w:t>
      </w:r>
      <w:r>
        <w:rPr>
          <w:rFonts w:ascii="宋体" w:hAnsi="宋体" w:hint="eastAsia"/>
          <w:sz w:val="22"/>
        </w:rPr>
        <w:t>年“金九银十”褪色，万科喊出“活下去”，房企排队打折促销，“房闹”屡屡登场……楼市变阵，现金为王。</w:t>
      </w:r>
      <w:r w:rsidR="009424FF">
        <w:rPr>
          <w:rFonts w:ascii="宋体" w:hAnsi="宋体" w:hint="eastAsia"/>
          <w:sz w:val="22"/>
        </w:rPr>
        <w:t>为了保证企业生命线的</w:t>
      </w:r>
      <w:r w:rsidR="00E92223" w:rsidRPr="00E92223">
        <w:rPr>
          <w:rFonts w:ascii="宋体" w:hAnsi="宋体" w:hint="eastAsia"/>
          <w:sz w:val="22"/>
        </w:rPr>
        <w:t>现金流，各大企业均加大对成本控制和成本优化的关注，“降成本就是保利润”。如何进一步提高成本控制水平，在保证</w:t>
      </w:r>
      <w:r w:rsidR="009424FF">
        <w:rPr>
          <w:rFonts w:ascii="宋体" w:hAnsi="宋体" w:hint="eastAsia"/>
          <w:sz w:val="22"/>
        </w:rPr>
        <w:t>品质和效果的同时系统性的优化降低成本，减少无效成本支出，成为房企“活下去”</w:t>
      </w:r>
      <w:r w:rsidR="00E92223" w:rsidRPr="00E92223">
        <w:rPr>
          <w:rFonts w:ascii="宋体" w:hAnsi="宋体" w:hint="eastAsia"/>
          <w:sz w:val="22"/>
        </w:rPr>
        <w:t>的关键一环。</w:t>
      </w:r>
    </w:p>
    <w:p w:rsidR="00E92223" w:rsidRPr="00E92223" w:rsidRDefault="00E92223" w:rsidP="00E92223">
      <w:pPr>
        <w:spacing w:line="440" w:lineRule="exact"/>
        <w:ind w:firstLineChars="200" w:firstLine="440"/>
        <w:rPr>
          <w:rFonts w:ascii="宋体" w:hAnsi="宋体"/>
          <w:sz w:val="22"/>
        </w:rPr>
      </w:pPr>
      <w:r w:rsidRPr="00E92223">
        <w:rPr>
          <w:rFonts w:ascii="宋体" w:hAnsi="宋体" w:hint="eastAsia"/>
          <w:sz w:val="22"/>
        </w:rPr>
        <w:t>本课程旨在通过对标杆企业成本管理制度、方法的深度解读，重点阐述成本优化的思路和方法，分析这些思路、方法制定背后的原因和目的，揭示标杆房企成本控制和优化背后的管理精髓和本质。</w:t>
      </w:r>
    </w:p>
    <w:p w:rsidR="00D01989" w:rsidRPr="0090548F" w:rsidRDefault="00E92223" w:rsidP="00E92223">
      <w:pPr>
        <w:spacing w:line="440" w:lineRule="exact"/>
        <w:ind w:firstLineChars="200" w:firstLine="440"/>
        <w:rPr>
          <w:rFonts w:ascii="宋体" w:hAnsi="宋体"/>
          <w:sz w:val="22"/>
        </w:rPr>
      </w:pPr>
      <w:r w:rsidRPr="00E92223">
        <w:rPr>
          <w:rFonts w:ascii="宋体" w:hAnsi="宋体" w:hint="eastAsia"/>
          <w:sz w:val="22"/>
        </w:rPr>
        <w:t>本课程由两大特色：“多案例”及“全方位”来诠释成本优化，首先通过鲜活并具有代表性的案例从设计、合约、</w:t>
      </w:r>
      <w:proofErr w:type="gramStart"/>
      <w:r w:rsidRPr="00E92223">
        <w:rPr>
          <w:rFonts w:ascii="宋体" w:hAnsi="宋体" w:hint="eastAsia"/>
          <w:sz w:val="22"/>
        </w:rPr>
        <w:t>招采及</w:t>
      </w:r>
      <w:proofErr w:type="gramEnd"/>
      <w:r w:rsidRPr="00E92223">
        <w:rPr>
          <w:rFonts w:ascii="宋体" w:hAnsi="宋体" w:hint="eastAsia"/>
          <w:sz w:val="22"/>
        </w:rPr>
        <w:t>税务及新视角等全方位诠释，使</w:t>
      </w:r>
      <w:r w:rsidR="009424FF">
        <w:rPr>
          <w:rFonts w:ascii="宋体" w:hAnsi="宋体" w:hint="eastAsia"/>
          <w:sz w:val="22"/>
        </w:rPr>
        <w:t>地产企业</w:t>
      </w:r>
      <w:r w:rsidRPr="00E92223">
        <w:rPr>
          <w:rFonts w:ascii="宋体" w:hAnsi="宋体" w:hint="eastAsia"/>
          <w:sz w:val="22"/>
        </w:rPr>
        <w:t>真正掌握</w:t>
      </w:r>
      <w:proofErr w:type="gramStart"/>
      <w:r>
        <w:rPr>
          <w:rFonts w:ascii="宋体" w:hAnsi="宋体" w:hint="eastAsia"/>
          <w:sz w:val="22"/>
        </w:rPr>
        <w:t>标杆房企</w:t>
      </w:r>
      <w:proofErr w:type="gramEnd"/>
      <w:r>
        <w:rPr>
          <w:rFonts w:ascii="宋体" w:hAnsi="宋体" w:hint="eastAsia"/>
          <w:sz w:val="22"/>
        </w:rPr>
        <w:t>的成本优化及成本管控体系及手段并融会贯通，</w:t>
      </w:r>
      <w:r w:rsidR="009424FF">
        <w:rPr>
          <w:rFonts w:ascii="宋体" w:hAnsi="宋体" w:hint="eastAsia"/>
          <w:sz w:val="22"/>
        </w:rPr>
        <w:t>落地应用</w:t>
      </w:r>
      <w:r w:rsidR="00D01989" w:rsidRPr="008101BD">
        <w:rPr>
          <w:rFonts w:ascii="宋体" w:hAnsi="宋体" w:hint="eastAsia"/>
          <w:sz w:val="22"/>
        </w:rPr>
        <w:t>。</w:t>
      </w:r>
    </w:p>
    <w:p w:rsidR="00D01989" w:rsidRPr="00FF38E3" w:rsidRDefault="00D01989" w:rsidP="00D01989">
      <w:pPr>
        <w:pStyle w:val="a3"/>
        <w:pBdr>
          <w:bottom w:val="single" w:sz="4" w:space="0" w:color="auto"/>
        </w:pBdr>
        <w:spacing w:beforeLines="100" w:before="312" w:afterLines="50" w:after="156" w:line="336" w:lineRule="auto"/>
        <w:ind w:firstLine="0"/>
        <w:rPr>
          <w:rFonts w:ascii="宋体" w:hAnsi="宋体"/>
          <w:b/>
          <w:color w:val="FF0000"/>
          <w:sz w:val="24"/>
        </w:rPr>
      </w:pPr>
      <w:r w:rsidRPr="00FF38E3">
        <w:rPr>
          <w:rFonts w:ascii="宋体" w:hAnsi="宋体" w:hint="eastAsia"/>
          <w:b/>
          <w:color w:val="FF0000"/>
          <w:sz w:val="24"/>
        </w:rPr>
        <w:t>【</w:t>
      </w:r>
      <w:r>
        <w:rPr>
          <w:rFonts w:ascii="宋体" w:hAnsi="宋体" w:hint="eastAsia"/>
          <w:b/>
          <w:color w:val="FF0000"/>
          <w:sz w:val="24"/>
        </w:rPr>
        <w:t>课程收益</w:t>
      </w:r>
      <w:r w:rsidRPr="00FF38E3">
        <w:rPr>
          <w:rFonts w:ascii="宋体" w:hAnsi="宋体" w:hint="eastAsia"/>
          <w:b/>
          <w:color w:val="FF0000"/>
          <w:sz w:val="24"/>
        </w:rPr>
        <w:t>】</w:t>
      </w:r>
    </w:p>
    <w:p w:rsidR="009424FF" w:rsidRPr="009424FF" w:rsidRDefault="009424FF" w:rsidP="009424FF">
      <w:pPr>
        <w:pStyle w:val="a4"/>
        <w:numPr>
          <w:ilvl w:val="0"/>
          <w:numId w:val="10"/>
        </w:numPr>
        <w:spacing w:line="440" w:lineRule="exact"/>
        <w:ind w:firstLineChars="0"/>
        <w:rPr>
          <w:rFonts w:ascii="宋体" w:hAnsi="宋体"/>
          <w:sz w:val="22"/>
        </w:rPr>
      </w:pPr>
      <w:r w:rsidRPr="009424FF">
        <w:rPr>
          <w:rFonts w:ascii="宋体" w:hAnsi="宋体" w:hint="eastAsia"/>
          <w:b/>
          <w:sz w:val="22"/>
        </w:rPr>
        <w:t>掌握</w:t>
      </w:r>
      <w:r>
        <w:rPr>
          <w:rFonts w:ascii="宋体" w:hAnsi="宋体" w:hint="eastAsia"/>
          <w:b/>
          <w:sz w:val="22"/>
        </w:rPr>
        <w:t>精髓</w:t>
      </w:r>
    </w:p>
    <w:p w:rsidR="00E92223" w:rsidRDefault="00E92223" w:rsidP="009424FF">
      <w:pPr>
        <w:pStyle w:val="a4"/>
        <w:spacing w:line="440" w:lineRule="exact"/>
        <w:ind w:left="420" w:firstLineChars="0" w:firstLine="0"/>
        <w:rPr>
          <w:rFonts w:ascii="宋体" w:hAnsi="宋体"/>
          <w:sz w:val="22"/>
        </w:rPr>
      </w:pPr>
      <w:r w:rsidRPr="009424FF">
        <w:rPr>
          <w:rFonts w:ascii="宋体" w:hAnsi="宋体" w:hint="eastAsia"/>
          <w:sz w:val="22"/>
        </w:rPr>
        <w:t>全面了解标杆房企成本管控体系及流程，成本优化的手段、思路及精髓；全面解析标杆成本管控体系的组织架构及优势、深刻理解标杆房企成本优化的核心关键控制点</w:t>
      </w:r>
    </w:p>
    <w:p w:rsidR="009424FF" w:rsidRPr="009424FF" w:rsidRDefault="00E92223" w:rsidP="009424FF">
      <w:pPr>
        <w:pStyle w:val="a4"/>
        <w:numPr>
          <w:ilvl w:val="0"/>
          <w:numId w:val="10"/>
        </w:numPr>
        <w:spacing w:line="440" w:lineRule="exact"/>
        <w:ind w:firstLineChars="0"/>
        <w:rPr>
          <w:rFonts w:ascii="宋体" w:hAnsi="宋体"/>
          <w:sz w:val="22"/>
        </w:rPr>
      </w:pPr>
      <w:r w:rsidRPr="009424FF">
        <w:rPr>
          <w:rFonts w:ascii="宋体" w:hAnsi="宋体" w:hint="eastAsia"/>
          <w:b/>
          <w:sz w:val="22"/>
        </w:rPr>
        <w:t>独</w:t>
      </w:r>
      <w:r w:rsidR="00DA0664">
        <w:rPr>
          <w:rFonts w:ascii="宋体" w:hAnsi="宋体" w:hint="eastAsia"/>
          <w:b/>
          <w:sz w:val="22"/>
        </w:rPr>
        <w:t>特解析</w:t>
      </w:r>
    </w:p>
    <w:p w:rsidR="009424FF" w:rsidRPr="009424FF" w:rsidRDefault="00E92223" w:rsidP="009424FF">
      <w:pPr>
        <w:spacing w:line="440" w:lineRule="exact"/>
        <w:ind w:left="420"/>
        <w:rPr>
          <w:rFonts w:ascii="宋体" w:hAnsi="宋体"/>
          <w:sz w:val="22"/>
        </w:rPr>
      </w:pPr>
      <w:r w:rsidRPr="009424FF">
        <w:rPr>
          <w:rFonts w:ascii="宋体" w:hAnsi="宋体" w:hint="eastAsia"/>
          <w:sz w:val="22"/>
        </w:rPr>
        <w:t>通过降低成本投入来提升利润是被动做法，成本部从部门角度出发，完全可以主动进行利润提升；成本管理的核心价值是提升“成本利润率”，最大化成本部作用</w:t>
      </w:r>
      <w:r w:rsidR="00DA0664">
        <w:rPr>
          <w:rFonts w:ascii="宋体" w:hAnsi="宋体" w:hint="eastAsia"/>
          <w:sz w:val="22"/>
        </w:rPr>
        <w:t>利器</w:t>
      </w:r>
      <w:r w:rsidRPr="009424FF">
        <w:rPr>
          <w:rFonts w:ascii="宋体" w:hAnsi="宋体" w:hint="eastAsia"/>
          <w:sz w:val="22"/>
        </w:rPr>
        <w:t>：“成本利润率敏感性分析”，</w:t>
      </w:r>
    </w:p>
    <w:p w:rsidR="00DA0664" w:rsidRPr="00DA0664" w:rsidRDefault="00DA0664" w:rsidP="00DA0664">
      <w:pPr>
        <w:pStyle w:val="a4"/>
        <w:numPr>
          <w:ilvl w:val="0"/>
          <w:numId w:val="10"/>
        </w:numPr>
        <w:spacing w:line="440" w:lineRule="exact"/>
        <w:ind w:firstLineChars="0"/>
        <w:rPr>
          <w:rFonts w:ascii="宋体" w:hAnsi="宋体"/>
          <w:b/>
          <w:sz w:val="22"/>
        </w:rPr>
      </w:pPr>
      <w:r w:rsidRPr="00DA0664">
        <w:rPr>
          <w:rFonts w:ascii="宋体" w:hAnsi="宋体" w:hint="eastAsia"/>
          <w:b/>
          <w:sz w:val="22"/>
        </w:rPr>
        <w:t>借鉴标杆</w:t>
      </w:r>
    </w:p>
    <w:p w:rsidR="00DA0664" w:rsidRDefault="00DA0664" w:rsidP="00DA0664">
      <w:pPr>
        <w:spacing w:line="440" w:lineRule="exact"/>
        <w:ind w:firstLineChars="200" w:firstLine="440"/>
        <w:rPr>
          <w:rFonts w:ascii="宋体" w:hAnsi="宋体"/>
          <w:sz w:val="22"/>
        </w:rPr>
      </w:pPr>
      <w:r w:rsidRPr="00DA0664">
        <w:rPr>
          <w:rFonts w:ascii="宋体" w:hAnsi="宋体" w:hint="eastAsia"/>
          <w:sz w:val="22"/>
        </w:rPr>
        <w:t>分享标杆房企</w:t>
      </w:r>
      <w:r>
        <w:rPr>
          <w:rFonts w:ascii="宋体" w:hAnsi="宋体" w:hint="eastAsia"/>
          <w:sz w:val="22"/>
        </w:rPr>
        <w:t>最新成本控制方法，分享标杆</w:t>
      </w:r>
      <w:r w:rsidRPr="00DA0664">
        <w:rPr>
          <w:rFonts w:ascii="宋体" w:hAnsi="宋体" w:hint="eastAsia"/>
          <w:sz w:val="22"/>
        </w:rPr>
        <w:t>典型案例</w:t>
      </w:r>
      <w:r>
        <w:rPr>
          <w:rFonts w:ascii="宋体" w:hAnsi="宋体" w:hint="eastAsia"/>
          <w:sz w:val="22"/>
        </w:rPr>
        <w:t>，提升成本管理专业能力和成本优化的思路与逻辑</w:t>
      </w:r>
    </w:p>
    <w:p w:rsidR="00DA0664" w:rsidRPr="00DA0664" w:rsidRDefault="00DA0664" w:rsidP="00DA0664">
      <w:pPr>
        <w:pStyle w:val="a4"/>
        <w:numPr>
          <w:ilvl w:val="0"/>
          <w:numId w:val="10"/>
        </w:numPr>
        <w:spacing w:line="440" w:lineRule="exact"/>
        <w:ind w:firstLineChars="0"/>
        <w:rPr>
          <w:rFonts w:ascii="宋体" w:hAnsi="宋体"/>
          <w:b/>
          <w:sz w:val="22"/>
        </w:rPr>
      </w:pPr>
      <w:r w:rsidRPr="00DA0664">
        <w:rPr>
          <w:rFonts w:ascii="宋体" w:hAnsi="宋体" w:hint="eastAsia"/>
          <w:b/>
          <w:sz w:val="22"/>
        </w:rPr>
        <w:lastRenderedPageBreak/>
        <w:t>赠予工具</w:t>
      </w:r>
    </w:p>
    <w:p w:rsidR="00DA0664" w:rsidRDefault="00DA0664" w:rsidP="00DA0664">
      <w:pPr>
        <w:pStyle w:val="a4"/>
        <w:spacing w:line="440" w:lineRule="exact"/>
        <w:ind w:left="420" w:firstLineChars="0" w:firstLine="0"/>
        <w:rPr>
          <w:rFonts w:ascii="宋体" w:hAnsi="宋体"/>
          <w:sz w:val="22"/>
        </w:rPr>
      </w:pPr>
      <w:r>
        <w:rPr>
          <w:rFonts w:ascii="宋体" w:hAnsi="宋体" w:hint="eastAsia"/>
          <w:sz w:val="22"/>
        </w:rPr>
        <w:t>标杆企业成熟的限额指标，部分案例及资料电子版，助力企业快速落地应用：</w:t>
      </w:r>
    </w:p>
    <w:p w:rsidR="00DA0664" w:rsidRPr="00DA0664" w:rsidRDefault="00DA0664" w:rsidP="00DA0664">
      <w:pPr>
        <w:spacing w:line="440" w:lineRule="exact"/>
        <w:ind w:firstLineChars="190" w:firstLine="418"/>
        <w:rPr>
          <w:rFonts w:ascii="宋体" w:hAnsi="宋体"/>
          <w:sz w:val="22"/>
        </w:rPr>
      </w:pPr>
      <w:r>
        <w:rPr>
          <w:rFonts w:ascii="宋体" w:hAnsi="宋体" w:hint="eastAsia"/>
          <w:sz w:val="22"/>
        </w:rPr>
        <w:t xml:space="preserve">1） </w:t>
      </w:r>
      <w:r w:rsidRPr="00DA0664">
        <w:rPr>
          <w:rFonts w:ascii="宋体" w:hAnsi="宋体" w:hint="eastAsia"/>
          <w:sz w:val="22"/>
        </w:rPr>
        <w:t>《部分标杆房企限额指标》</w:t>
      </w:r>
    </w:p>
    <w:p w:rsidR="00DA0664" w:rsidRPr="00DA0664" w:rsidRDefault="00DA0664" w:rsidP="00DA0664">
      <w:pPr>
        <w:spacing w:line="440" w:lineRule="exact"/>
        <w:ind w:firstLineChars="190" w:firstLine="418"/>
        <w:rPr>
          <w:rFonts w:ascii="宋体" w:hAnsi="宋体"/>
          <w:sz w:val="22"/>
        </w:rPr>
      </w:pPr>
      <w:r>
        <w:rPr>
          <w:rFonts w:ascii="宋体" w:hAnsi="宋体"/>
          <w:sz w:val="22"/>
        </w:rPr>
        <w:t>2）</w:t>
      </w:r>
      <w:r>
        <w:rPr>
          <w:rFonts w:ascii="宋体" w:hAnsi="宋体" w:hint="eastAsia"/>
          <w:sz w:val="22"/>
        </w:rPr>
        <w:t xml:space="preserve"> </w:t>
      </w:r>
      <w:r w:rsidRPr="00DA0664">
        <w:rPr>
          <w:rFonts w:ascii="宋体" w:hAnsi="宋体" w:hint="eastAsia"/>
          <w:sz w:val="22"/>
        </w:rPr>
        <w:t>《全国重点城市（省级）人防配建面积标准统计》</w:t>
      </w:r>
    </w:p>
    <w:p w:rsidR="00DA0664" w:rsidRPr="00DA0664" w:rsidRDefault="00DA0664" w:rsidP="00DA0664">
      <w:pPr>
        <w:spacing w:line="440" w:lineRule="exact"/>
        <w:ind w:firstLineChars="190" w:firstLine="418"/>
        <w:rPr>
          <w:rFonts w:ascii="宋体" w:hAnsi="宋体"/>
          <w:sz w:val="22"/>
        </w:rPr>
      </w:pPr>
      <w:r>
        <w:rPr>
          <w:rFonts w:ascii="宋体" w:hAnsi="宋体"/>
          <w:sz w:val="22"/>
        </w:rPr>
        <w:t>3）</w:t>
      </w:r>
      <w:r>
        <w:rPr>
          <w:rFonts w:ascii="宋体" w:hAnsi="宋体" w:hint="eastAsia"/>
          <w:sz w:val="22"/>
        </w:rPr>
        <w:t xml:space="preserve"> </w:t>
      </w:r>
      <w:r w:rsidRPr="00DA0664">
        <w:rPr>
          <w:rFonts w:ascii="宋体" w:hAnsi="宋体" w:hint="eastAsia"/>
          <w:sz w:val="22"/>
        </w:rPr>
        <w:t>《商业及住宅结构设计限额指标表》</w:t>
      </w:r>
    </w:p>
    <w:p w:rsidR="00DA0664" w:rsidRPr="00DA0664" w:rsidRDefault="00C34444" w:rsidP="00DA0664">
      <w:pPr>
        <w:spacing w:line="440" w:lineRule="exact"/>
        <w:ind w:firstLineChars="190" w:firstLine="418"/>
        <w:rPr>
          <w:rFonts w:ascii="宋体" w:hAnsi="宋体"/>
          <w:sz w:val="22"/>
        </w:rPr>
      </w:pPr>
      <w:r>
        <w:rPr>
          <w:rFonts w:ascii="宋体" w:hAnsi="宋体"/>
          <w:sz w:val="22"/>
        </w:rPr>
        <w:t>4）</w:t>
      </w:r>
      <w:r>
        <w:rPr>
          <w:rFonts w:ascii="宋体" w:hAnsi="宋体" w:hint="eastAsia"/>
          <w:sz w:val="22"/>
        </w:rPr>
        <w:t xml:space="preserve"> </w:t>
      </w:r>
      <w:r w:rsidR="00DA0664" w:rsidRPr="00DA0664">
        <w:rPr>
          <w:rFonts w:ascii="宋体" w:hAnsi="宋体" w:hint="eastAsia"/>
          <w:sz w:val="22"/>
        </w:rPr>
        <w:t>《</w:t>
      </w:r>
      <w:r>
        <w:rPr>
          <w:rFonts w:ascii="宋体" w:hAnsi="宋体" w:hint="eastAsia"/>
          <w:sz w:val="22"/>
        </w:rPr>
        <w:t>标杆</w:t>
      </w:r>
      <w:r w:rsidR="00DA0664" w:rsidRPr="00DA0664">
        <w:rPr>
          <w:rFonts w:ascii="宋体" w:hAnsi="宋体" w:hint="eastAsia"/>
          <w:sz w:val="22"/>
        </w:rPr>
        <w:t>地产建造标准--建筑结构机电专业》</w:t>
      </w:r>
    </w:p>
    <w:p w:rsidR="00DA0664" w:rsidRPr="00C34444" w:rsidRDefault="00C34444" w:rsidP="00C34444">
      <w:pPr>
        <w:spacing w:line="440" w:lineRule="exact"/>
        <w:ind w:firstLineChars="190" w:firstLine="418"/>
        <w:rPr>
          <w:rFonts w:ascii="宋体" w:hAnsi="宋体"/>
          <w:sz w:val="22"/>
        </w:rPr>
      </w:pPr>
      <w:r>
        <w:rPr>
          <w:rFonts w:ascii="宋体" w:hAnsi="宋体"/>
          <w:sz w:val="22"/>
        </w:rPr>
        <w:t>5）</w:t>
      </w:r>
      <w:r>
        <w:rPr>
          <w:rFonts w:ascii="宋体" w:hAnsi="宋体" w:hint="eastAsia"/>
          <w:sz w:val="22"/>
        </w:rPr>
        <w:t xml:space="preserve"> </w:t>
      </w:r>
      <w:r w:rsidR="00DA0664" w:rsidRPr="00C34444">
        <w:rPr>
          <w:rFonts w:ascii="宋体" w:hAnsi="宋体" w:hint="eastAsia"/>
          <w:sz w:val="22"/>
        </w:rPr>
        <w:t>《</w:t>
      </w:r>
      <w:r>
        <w:rPr>
          <w:rFonts w:ascii="宋体" w:hAnsi="宋体" w:hint="eastAsia"/>
          <w:sz w:val="22"/>
        </w:rPr>
        <w:t>标杆</w:t>
      </w:r>
      <w:r w:rsidR="00DA0664" w:rsidRPr="00C34444">
        <w:rPr>
          <w:rFonts w:ascii="宋体" w:hAnsi="宋体" w:hint="eastAsia"/>
          <w:sz w:val="22"/>
        </w:rPr>
        <w:t>地产建造标准-弱电》</w:t>
      </w:r>
    </w:p>
    <w:p w:rsidR="00DA0664" w:rsidRPr="00DA0664" w:rsidRDefault="00C34444" w:rsidP="00DA0664">
      <w:pPr>
        <w:pStyle w:val="a4"/>
        <w:spacing w:line="440" w:lineRule="exact"/>
        <w:ind w:left="420" w:firstLineChars="0" w:firstLine="0"/>
        <w:rPr>
          <w:rFonts w:ascii="宋体" w:hAnsi="宋体"/>
          <w:sz w:val="22"/>
        </w:rPr>
      </w:pPr>
      <w:r>
        <w:rPr>
          <w:rFonts w:ascii="宋体" w:hAnsi="宋体" w:hint="eastAsia"/>
          <w:sz w:val="22"/>
        </w:rPr>
        <w:t xml:space="preserve">6） </w:t>
      </w:r>
      <w:r w:rsidR="00DA0664" w:rsidRPr="00DA0664">
        <w:rPr>
          <w:rFonts w:ascii="宋体" w:hAnsi="宋体" w:hint="eastAsia"/>
          <w:sz w:val="22"/>
        </w:rPr>
        <w:t>《</w:t>
      </w:r>
      <w:r>
        <w:rPr>
          <w:rFonts w:ascii="宋体" w:hAnsi="宋体" w:hint="eastAsia"/>
          <w:sz w:val="22"/>
        </w:rPr>
        <w:t>标杆</w:t>
      </w:r>
      <w:r w:rsidR="00DA0664" w:rsidRPr="00DA0664">
        <w:rPr>
          <w:rFonts w:ascii="宋体" w:hAnsi="宋体" w:hint="eastAsia"/>
          <w:sz w:val="22"/>
        </w:rPr>
        <w:t>地产建造标准-设备》</w:t>
      </w:r>
    </w:p>
    <w:p w:rsidR="00D01989" w:rsidRPr="00E03C0F" w:rsidRDefault="00D01989" w:rsidP="00D01989">
      <w:pPr>
        <w:pStyle w:val="a3"/>
        <w:pBdr>
          <w:bottom w:val="single" w:sz="4" w:space="0" w:color="auto"/>
        </w:pBdr>
        <w:spacing w:beforeLines="100" w:before="312" w:afterLines="50" w:after="156" w:line="348" w:lineRule="auto"/>
        <w:ind w:firstLine="0"/>
        <w:rPr>
          <w:rFonts w:ascii="宋体" w:hAnsi="宋体"/>
          <w:b/>
          <w:color w:val="FF0000"/>
          <w:sz w:val="24"/>
        </w:rPr>
      </w:pPr>
      <w:r w:rsidRPr="00E03C0F">
        <w:rPr>
          <w:rFonts w:ascii="宋体" w:hAnsi="宋体" w:hint="eastAsia"/>
          <w:b/>
          <w:color w:val="FF0000"/>
          <w:sz w:val="24"/>
        </w:rPr>
        <w:t>【课程讲师】</w:t>
      </w:r>
    </w:p>
    <w:p w:rsidR="00BF41F0" w:rsidRDefault="00BF41F0" w:rsidP="00D01989">
      <w:pPr>
        <w:spacing w:line="360" w:lineRule="auto"/>
        <w:rPr>
          <w:rFonts w:ascii="宋体" w:hAnsi="宋体"/>
          <w:b/>
          <w:sz w:val="24"/>
        </w:rPr>
      </w:pPr>
      <w:r>
        <w:rPr>
          <w:rFonts w:ascii="宋体" w:hAnsi="宋体"/>
          <w:b/>
          <w:noProof/>
          <w:sz w:val="24"/>
        </w:rPr>
        <w:drawing>
          <wp:anchor distT="0" distB="0" distL="114300" distR="114300" simplePos="0" relativeHeight="251658240" behindDoc="1" locked="0" layoutInCell="1" allowOverlap="1" wp14:anchorId="66407762" wp14:editId="5230CCFB">
            <wp:simplePos x="0" y="0"/>
            <wp:positionH relativeFrom="margin">
              <wp:align>left</wp:align>
            </wp:positionH>
            <wp:positionV relativeFrom="paragraph">
              <wp:posOffset>29210</wp:posOffset>
            </wp:positionV>
            <wp:extent cx="1543050" cy="2157095"/>
            <wp:effectExtent l="0" t="0" r="0" b="0"/>
            <wp:wrapTight wrapText="bothSides">
              <wp:wrapPolygon edited="0">
                <wp:start x="0" y="0"/>
                <wp:lineTo x="0" y="21365"/>
                <wp:lineTo x="21333" y="21365"/>
                <wp:lineTo x="21333"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2157095"/>
                    </a:xfrm>
                    <a:prstGeom prst="rect">
                      <a:avLst/>
                    </a:prstGeom>
                    <a:noFill/>
                  </pic:spPr>
                </pic:pic>
              </a:graphicData>
            </a:graphic>
            <wp14:sizeRelH relativeFrom="margin">
              <wp14:pctWidth>0</wp14:pctWidth>
            </wp14:sizeRelH>
            <wp14:sizeRelV relativeFrom="margin">
              <wp14:pctHeight>0</wp14:pctHeight>
            </wp14:sizeRelV>
          </wp:anchor>
        </w:drawing>
      </w:r>
      <w:r w:rsidR="00E92223">
        <w:rPr>
          <w:rFonts w:ascii="宋体" w:hAnsi="宋体" w:hint="eastAsia"/>
          <w:b/>
          <w:sz w:val="24"/>
        </w:rPr>
        <w:t>文老师</w:t>
      </w:r>
      <w:r w:rsidR="00D01989" w:rsidRPr="005B124A">
        <w:rPr>
          <w:rFonts w:ascii="宋体" w:hAnsi="宋体" w:hint="eastAsia"/>
          <w:b/>
          <w:sz w:val="24"/>
        </w:rPr>
        <w:t xml:space="preserve"> </w:t>
      </w:r>
      <w:r>
        <w:rPr>
          <w:rFonts w:ascii="宋体" w:hAnsi="宋体"/>
          <w:b/>
          <w:sz w:val="24"/>
        </w:rPr>
        <w:t xml:space="preserve">         </w:t>
      </w:r>
    </w:p>
    <w:p w:rsidR="00BF41F0" w:rsidRPr="00BF41F0" w:rsidRDefault="00BF41F0" w:rsidP="00BF41F0">
      <w:pPr>
        <w:pStyle w:val="a4"/>
        <w:numPr>
          <w:ilvl w:val="0"/>
          <w:numId w:val="8"/>
        </w:numPr>
        <w:spacing w:line="360" w:lineRule="auto"/>
        <w:ind w:firstLineChars="0"/>
        <w:rPr>
          <w:rFonts w:ascii="宋体" w:hAnsi="宋体"/>
          <w:sz w:val="24"/>
        </w:rPr>
      </w:pPr>
      <w:r w:rsidRPr="00BF41F0">
        <w:rPr>
          <w:rFonts w:ascii="宋体" w:hAnsi="宋体" w:hint="eastAsia"/>
          <w:sz w:val="24"/>
        </w:rPr>
        <w:t>北大标杆地产特邀优秀讲师</w:t>
      </w:r>
    </w:p>
    <w:p w:rsidR="00D01989" w:rsidRPr="00BF41F0" w:rsidRDefault="00BF41F0" w:rsidP="00BF41F0">
      <w:pPr>
        <w:pStyle w:val="a4"/>
        <w:numPr>
          <w:ilvl w:val="0"/>
          <w:numId w:val="8"/>
        </w:numPr>
        <w:spacing w:line="360" w:lineRule="auto"/>
        <w:ind w:firstLineChars="0"/>
        <w:rPr>
          <w:rFonts w:ascii="宋体" w:hAnsi="宋体"/>
          <w:sz w:val="24"/>
        </w:rPr>
      </w:pPr>
      <w:r w:rsidRPr="00BF41F0">
        <w:rPr>
          <w:rFonts w:ascii="宋体" w:hAnsi="宋体" w:hint="eastAsia"/>
          <w:sz w:val="24"/>
        </w:rPr>
        <w:t>房</w:t>
      </w:r>
      <w:r w:rsidR="00E92223" w:rsidRPr="00BF41F0">
        <w:rPr>
          <w:rFonts w:ascii="宋体" w:hAnsi="宋体" w:hint="eastAsia"/>
          <w:sz w:val="24"/>
        </w:rPr>
        <w:t>地产开发运营及成本管理资深</w:t>
      </w:r>
      <w:r w:rsidRPr="00BF41F0">
        <w:rPr>
          <w:rFonts w:ascii="宋体" w:hAnsi="宋体" w:hint="eastAsia"/>
          <w:sz w:val="24"/>
        </w:rPr>
        <w:t>实战</w:t>
      </w:r>
      <w:r w:rsidR="00E92223" w:rsidRPr="00BF41F0">
        <w:rPr>
          <w:rFonts w:ascii="宋体" w:hAnsi="宋体" w:hint="eastAsia"/>
          <w:sz w:val="24"/>
        </w:rPr>
        <w:t>专家</w:t>
      </w:r>
    </w:p>
    <w:p w:rsidR="00BF41F0" w:rsidRPr="00BF41F0" w:rsidRDefault="00BF41F0" w:rsidP="00BF41F0">
      <w:pPr>
        <w:pStyle w:val="a4"/>
        <w:numPr>
          <w:ilvl w:val="0"/>
          <w:numId w:val="8"/>
        </w:numPr>
        <w:spacing w:line="360" w:lineRule="auto"/>
        <w:ind w:firstLineChars="0"/>
        <w:rPr>
          <w:rFonts w:ascii="宋体" w:hAnsi="宋体"/>
          <w:sz w:val="24"/>
        </w:rPr>
      </w:pPr>
      <w:r w:rsidRPr="00BF41F0">
        <w:rPr>
          <w:rFonts w:ascii="宋体" w:hAnsi="宋体" w:hint="eastAsia"/>
          <w:sz w:val="24"/>
        </w:rPr>
        <w:t>逾16年</w:t>
      </w:r>
      <w:r w:rsidR="004C5EA0">
        <w:rPr>
          <w:rFonts w:ascii="宋体" w:hAnsi="宋体" w:hint="eastAsia"/>
          <w:sz w:val="24"/>
        </w:rPr>
        <w:t>房</w:t>
      </w:r>
      <w:r w:rsidRPr="00BF41F0">
        <w:rPr>
          <w:rFonts w:ascii="宋体" w:hAnsi="宋体" w:hint="eastAsia"/>
          <w:sz w:val="24"/>
        </w:rPr>
        <w:t>地产及建筑行业管理从业经验</w:t>
      </w:r>
    </w:p>
    <w:p w:rsidR="00BF41F0" w:rsidRPr="00BF41F0" w:rsidRDefault="00BF41F0" w:rsidP="00BF41F0">
      <w:pPr>
        <w:pStyle w:val="a4"/>
        <w:numPr>
          <w:ilvl w:val="0"/>
          <w:numId w:val="8"/>
        </w:numPr>
        <w:spacing w:line="360" w:lineRule="auto"/>
        <w:ind w:firstLineChars="0"/>
        <w:rPr>
          <w:rFonts w:ascii="宋体" w:hAnsi="宋体"/>
          <w:sz w:val="22"/>
          <w:szCs w:val="22"/>
        </w:rPr>
      </w:pPr>
      <w:r w:rsidRPr="00BF41F0">
        <w:rPr>
          <w:rFonts w:ascii="宋体" w:hAnsi="宋体" w:hint="eastAsia"/>
          <w:sz w:val="22"/>
          <w:szCs w:val="22"/>
        </w:rPr>
        <w:t>高级工程师，国家一级注册建造师&amp;一级注册造价工程师</w:t>
      </w:r>
    </w:p>
    <w:p w:rsidR="00BF41F0" w:rsidRPr="00BF41F0" w:rsidRDefault="00BF41F0" w:rsidP="00BF41F0">
      <w:pPr>
        <w:pStyle w:val="a4"/>
        <w:numPr>
          <w:ilvl w:val="0"/>
          <w:numId w:val="8"/>
        </w:numPr>
        <w:spacing w:line="360" w:lineRule="auto"/>
        <w:ind w:firstLineChars="0"/>
        <w:rPr>
          <w:rFonts w:ascii="宋体" w:hAnsi="宋体"/>
          <w:sz w:val="22"/>
          <w:szCs w:val="22"/>
        </w:rPr>
      </w:pPr>
      <w:r w:rsidRPr="00BF41F0">
        <w:rPr>
          <w:rFonts w:ascii="宋体" w:hAnsi="宋体" w:hint="eastAsia"/>
          <w:sz w:val="22"/>
          <w:szCs w:val="22"/>
        </w:rPr>
        <w:t>MRICS皇家特许测量师</w:t>
      </w:r>
    </w:p>
    <w:p w:rsidR="00BF41F0" w:rsidRPr="00C34444" w:rsidRDefault="00BF41F0" w:rsidP="00733C08">
      <w:pPr>
        <w:pStyle w:val="a4"/>
        <w:numPr>
          <w:ilvl w:val="0"/>
          <w:numId w:val="8"/>
        </w:numPr>
        <w:spacing w:line="360" w:lineRule="auto"/>
        <w:ind w:firstLineChars="0"/>
        <w:rPr>
          <w:rFonts w:ascii="宋体" w:hAnsi="宋体"/>
          <w:sz w:val="22"/>
        </w:rPr>
      </w:pPr>
      <w:r w:rsidRPr="00C34444">
        <w:rPr>
          <w:rFonts w:ascii="宋体" w:hAnsi="宋体" w:hint="eastAsia"/>
          <w:sz w:val="22"/>
          <w:szCs w:val="22"/>
        </w:rPr>
        <w:t>历任万科、</w:t>
      </w:r>
      <w:r w:rsidR="004C5EA0">
        <w:rPr>
          <w:rFonts w:ascii="宋体" w:hAnsi="宋体" w:hint="eastAsia"/>
          <w:sz w:val="22"/>
          <w:szCs w:val="22"/>
        </w:rPr>
        <w:t>碧</w:t>
      </w:r>
      <w:proofErr w:type="gramStart"/>
      <w:r w:rsidR="004C5EA0">
        <w:rPr>
          <w:rFonts w:ascii="宋体" w:hAnsi="宋体" w:hint="eastAsia"/>
          <w:sz w:val="22"/>
          <w:szCs w:val="22"/>
        </w:rPr>
        <w:t>桂园</w:t>
      </w:r>
      <w:proofErr w:type="gramEnd"/>
      <w:r w:rsidR="004C5EA0">
        <w:rPr>
          <w:rFonts w:ascii="宋体" w:hAnsi="宋体" w:hint="eastAsia"/>
          <w:sz w:val="22"/>
          <w:szCs w:val="22"/>
        </w:rPr>
        <w:t>、</w:t>
      </w:r>
      <w:r w:rsidRPr="00C34444">
        <w:rPr>
          <w:rFonts w:ascii="宋体" w:hAnsi="宋体" w:hint="eastAsia"/>
          <w:sz w:val="22"/>
          <w:szCs w:val="22"/>
        </w:rPr>
        <w:t>万达集团</w:t>
      </w:r>
      <w:r w:rsidR="004C5EA0">
        <w:rPr>
          <w:rFonts w:ascii="宋体" w:hAnsi="宋体" w:hint="eastAsia"/>
          <w:sz w:val="22"/>
          <w:szCs w:val="22"/>
        </w:rPr>
        <w:t>资深</w:t>
      </w:r>
      <w:r w:rsidRPr="00C34444">
        <w:rPr>
          <w:rFonts w:ascii="宋体" w:hAnsi="宋体" w:hint="eastAsia"/>
          <w:sz w:val="22"/>
          <w:szCs w:val="22"/>
        </w:rPr>
        <w:t>高管</w:t>
      </w:r>
      <w:r w:rsidR="004C5EA0">
        <w:rPr>
          <w:rFonts w:ascii="宋体" w:hAnsi="宋体" w:hint="eastAsia"/>
          <w:sz w:val="22"/>
          <w:szCs w:val="22"/>
        </w:rPr>
        <w:t>，</w:t>
      </w:r>
      <w:r w:rsidRPr="00C34444">
        <w:rPr>
          <w:rFonts w:ascii="宋体" w:hAnsi="宋体" w:hint="eastAsia"/>
          <w:sz w:val="22"/>
          <w:szCs w:val="22"/>
        </w:rPr>
        <w:t>万达</w:t>
      </w:r>
      <w:r w:rsidR="004C5EA0">
        <w:rPr>
          <w:rFonts w:ascii="宋体" w:hAnsi="宋体" w:hint="eastAsia"/>
          <w:sz w:val="22"/>
          <w:szCs w:val="22"/>
        </w:rPr>
        <w:t>学院</w:t>
      </w:r>
      <w:r w:rsidRPr="00C34444">
        <w:rPr>
          <w:rFonts w:ascii="宋体" w:hAnsi="宋体" w:hint="eastAsia"/>
          <w:sz w:val="22"/>
          <w:szCs w:val="22"/>
        </w:rPr>
        <w:t>高级讲师，</w:t>
      </w:r>
      <w:proofErr w:type="gramStart"/>
      <w:r w:rsidRPr="00C34444">
        <w:rPr>
          <w:rFonts w:ascii="宋体" w:hAnsi="宋体" w:hint="eastAsia"/>
          <w:sz w:val="22"/>
          <w:szCs w:val="22"/>
        </w:rPr>
        <w:t>现任某百强</w:t>
      </w:r>
      <w:proofErr w:type="gramEnd"/>
      <w:r w:rsidRPr="00C34444">
        <w:rPr>
          <w:rFonts w:ascii="宋体" w:hAnsi="宋体" w:hint="eastAsia"/>
          <w:sz w:val="22"/>
          <w:szCs w:val="22"/>
        </w:rPr>
        <w:t>地产集团</w:t>
      </w:r>
      <w:r w:rsidR="006C6925" w:rsidRPr="00C34444">
        <w:rPr>
          <w:rFonts w:ascii="宋体" w:hAnsi="宋体" w:hint="eastAsia"/>
          <w:sz w:val="22"/>
          <w:szCs w:val="22"/>
        </w:rPr>
        <w:t>高管</w:t>
      </w:r>
      <w:r w:rsidR="00C34444" w:rsidRPr="00C34444">
        <w:rPr>
          <w:rFonts w:ascii="宋体" w:hAnsi="宋体" w:hint="eastAsia"/>
          <w:sz w:val="22"/>
          <w:szCs w:val="22"/>
        </w:rPr>
        <w:t>。</w:t>
      </w:r>
      <w:r w:rsidR="0072696A" w:rsidRPr="00C34444">
        <w:rPr>
          <w:rFonts w:ascii="宋体" w:hAnsi="宋体" w:hint="eastAsia"/>
          <w:sz w:val="22"/>
          <w:szCs w:val="22"/>
        </w:rPr>
        <w:t>对</w:t>
      </w:r>
      <w:r w:rsidR="006C6925" w:rsidRPr="00C34444">
        <w:rPr>
          <w:rFonts w:ascii="宋体" w:hAnsi="宋体" w:hint="eastAsia"/>
          <w:sz w:val="22"/>
          <w:szCs w:val="22"/>
        </w:rPr>
        <w:t>标杆地产企业成本管理体系搭建</w:t>
      </w:r>
      <w:r w:rsidR="00C34444" w:rsidRPr="00C34444">
        <w:rPr>
          <w:rFonts w:ascii="宋体" w:hAnsi="宋体" w:hint="eastAsia"/>
          <w:sz w:val="22"/>
          <w:szCs w:val="22"/>
        </w:rPr>
        <w:t>、设计环节成本优化</w:t>
      </w:r>
      <w:r w:rsidR="006C6925" w:rsidRPr="00C34444">
        <w:rPr>
          <w:rFonts w:ascii="宋体" w:hAnsi="宋体" w:hint="eastAsia"/>
          <w:sz w:val="22"/>
          <w:szCs w:val="22"/>
        </w:rPr>
        <w:t>和快周转模式有深刻认识</w:t>
      </w:r>
      <w:r w:rsidR="00C34444" w:rsidRPr="00C34444">
        <w:rPr>
          <w:rFonts w:ascii="宋体" w:hAnsi="宋体" w:hint="eastAsia"/>
          <w:sz w:val="22"/>
          <w:szCs w:val="22"/>
        </w:rPr>
        <w:t>和独到见解</w:t>
      </w:r>
      <w:r w:rsidR="006C6925" w:rsidRPr="00C34444">
        <w:rPr>
          <w:rFonts w:ascii="宋体" w:hAnsi="宋体" w:hint="eastAsia"/>
          <w:sz w:val="22"/>
          <w:szCs w:val="22"/>
        </w:rPr>
        <w:t>。</w:t>
      </w:r>
    </w:p>
    <w:p w:rsidR="00D01989" w:rsidRPr="0050432B" w:rsidRDefault="00D01989" w:rsidP="00D01989">
      <w:pPr>
        <w:pStyle w:val="a3"/>
        <w:pBdr>
          <w:bottom w:val="single" w:sz="4" w:space="0" w:color="auto"/>
        </w:pBdr>
        <w:spacing w:beforeLines="100" w:before="312" w:afterLines="50" w:after="156" w:line="348" w:lineRule="auto"/>
        <w:ind w:firstLine="0"/>
        <w:rPr>
          <w:rFonts w:ascii="宋体" w:hAnsi="宋体"/>
          <w:b/>
          <w:color w:val="FF0000"/>
          <w:sz w:val="24"/>
        </w:rPr>
      </w:pPr>
      <w:r w:rsidRPr="0050432B">
        <w:rPr>
          <w:rFonts w:ascii="宋体" w:hAnsi="宋体" w:hint="eastAsia"/>
          <w:b/>
          <w:color w:val="FF0000"/>
          <w:sz w:val="24"/>
        </w:rPr>
        <w:t>【课程内容】</w:t>
      </w:r>
    </w:p>
    <w:p w:rsidR="000543C1" w:rsidRDefault="006C6925" w:rsidP="00D01989">
      <w:pPr>
        <w:widowControl/>
        <w:shd w:val="clear" w:color="auto" w:fill="FFFFFF"/>
        <w:spacing w:line="360" w:lineRule="auto"/>
        <w:jc w:val="left"/>
        <w:rPr>
          <w:rFonts w:ascii="宋体" w:hAnsi="宋体" w:cs="宋体"/>
          <w:b/>
          <w:bCs/>
          <w:color w:val="000000"/>
          <w:kern w:val="0"/>
        </w:rPr>
      </w:pPr>
      <w:r>
        <w:rPr>
          <w:rFonts w:ascii="宋体" w:hAnsi="宋体" w:cs="宋体" w:hint="eastAsia"/>
          <w:b/>
          <w:bCs/>
          <w:color w:val="000000"/>
          <w:kern w:val="0"/>
        </w:rPr>
        <w:t>开篇</w:t>
      </w:r>
      <w:proofErr w:type="gramStart"/>
      <w:r w:rsidR="000543C1">
        <w:rPr>
          <w:rFonts w:ascii="宋体" w:hAnsi="宋体" w:cs="宋体" w:hint="eastAsia"/>
          <w:b/>
          <w:bCs/>
          <w:color w:val="000000"/>
          <w:kern w:val="0"/>
        </w:rPr>
        <w:t>一</w:t>
      </w:r>
      <w:proofErr w:type="gramEnd"/>
      <w:r w:rsidR="000543C1">
        <w:rPr>
          <w:rFonts w:ascii="宋体" w:hAnsi="宋体" w:cs="宋体"/>
          <w:b/>
          <w:bCs/>
          <w:color w:val="000000"/>
          <w:kern w:val="0"/>
        </w:rPr>
        <w:t xml:space="preserve"> </w:t>
      </w:r>
      <w:r w:rsidR="000543C1">
        <w:rPr>
          <w:rFonts w:ascii="宋体" w:hAnsi="宋体" w:cs="宋体" w:hint="eastAsia"/>
          <w:b/>
          <w:bCs/>
          <w:color w:val="000000"/>
          <w:kern w:val="0"/>
        </w:rPr>
        <w:t>站在2018年看房地产行业现状：一个地产成本经理人的解读</w:t>
      </w:r>
    </w:p>
    <w:p w:rsidR="000543C1" w:rsidRPr="000543C1" w:rsidRDefault="000543C1" w:rsidP="00D01989">
      <w:pPr>
        <w:widowControl/>
        <w:shd w:val="clear" w:color="auto" w:fill="FFFFFF"/>
        <w:spacing w:line="360" w:lineRule="auto"/>
        <w:jc w:val="left"/>
        <w:rPr>
          <w:rFonts w:ascii="宋体" w:hAnsi="宋体" w:cs="宋体"/>
          <w:b/>
          <w:bCs/>
          <w:color w:val="000000"/>
          <w:kern w:val="0"/>
        </w:rPr>
      </w:pPr>
      <w:r>
        <w:rPr>
          <w:rFonts w:ascii="宋体" w:hAnsi="宋体" w:cs="宋体" w:hint="eastAsia"/>
          <w:b/>
          <w:bCs/>
          <w:color w:val="000000"/>
          <w:kern w:val="0"/>
        </w:rPr>
        <w:t>开篇二 优秀成本职业经理人</w:t>
      </w:r>
    </w:p>
    <w:p w:rsidR="006C6925" w:rsidRPr="006C6925" w:rsidRDefault="006C6925" w:rsidP="006C6925">
      <w:pPr>
        <w:widowControl/>
        <w:shd w:val="clear" w:color="auto" w:fill="FFFFFF"/>
        <w:spacing w:line="360" w:lineRule="auto"/>
        <w:jc w:val="left"/>
        <w:rPr>
          <w:rFonts w:ascii="宋体" w:hAnsi="宋体" w:cs="宋体"/>
          <w:color w:val="000000"/>
          <w:kern w:val="0"/>
        </w:rPr>
      </w:pPr>
      <w:r w:rsidRPr="006C6925">
        <w:rPr>
          <w:rFonts w:ascii="宋体" w:hAnsi="宋体" w:cs="宋体" w:hint="eastAsia"/>
          <w:color w:val="000000"/>
          <w:kern w:val="0"/>
        </w:rPr>
        <w:t>1、</w:t>
      </w:r>
      <w:r w:rsidRPr="006C6925">
        <w:rPr>
          <w:rFonts w:ascii="宋体" w:hAnsi="宋体" w:cs="宋体" w:hint="eastAsia"/>
          <w:color w:val="000000"/>
          <w:kern w:val="0"/>
        </w:rPr>
        <w:tab/>
        <w:t>成本</w:t>
      </w:r>
      <w:r w:rsidR="00FF2859">
        <w:rPr>
          <w:rFonts w:ascii="宋体" w:hAnsi="宋体" w:cs="宋体" w:hint="eastAsia"/>
          <w:color w:val="000000"/>
          <w:kern w:val="0"/>
        </w:rPr>
        <w:t>管理</w:t>
      </w:r>
      <w:r w:rsidRPr="006C6925">
        <w:rPr>
          <w:rFonts w:ascii="宋体" w:hAnsi="宋体" w:cs="宋体" w:hint="eastAsia"/>
          <w:color w:val="000000"/>
          <w:kern w:val="0"/>
        </w:rPr>
        <w:t>职业经理人个人知识结构</w:t>
      </w:r>
    </w:p>
    <w:p w:rsidR="006C6925" w:rsidRPr="006C6925" w:rsidRDefault="006C6925" w:rsidP="00FF2859">
      <w:pPr>
        <w:widowControl/>
        <w:shd w:val="clear" w:color="auto" w:fill="FFFFFF"/>
        <w:spacing w:line="360" w:lineRule="auto"/>
        <w:ind w:firstLineChars="200" w:firstLine="420"/>
        <w:jc w:val="left"/>
        <w:rPr>
          <w:rFonts w:ascii="宋体" w:hAnsi="宋体" w:cs="宋体"/>
          <w:color w:val="000000"/>
          <w:kern w:val="0"/>
        </w:rPr>
      </w:pPr>
      <w:r w:rsidRPr="006C6925">
        <w:rPr>
          <w:rFonts w:ascii="宋体" w:hAnsi="宋体" w:cs="宋体" w:hint="eastAsia"/>
          <w:color w:val="000000"/>
          <w:kern w:val="0"/>
        </w:rPr>
        <w:t>优秀成本管理人员应具备的15大知识体系</w:t>
      </w:r>
    </w:p>
    <w:p w:rsidR="006C6925" w:rsidRPr="006C6925" w:rsidRDefault="006C6925" w:rsidP="006C6925">
      <w:pPr>
        <w:widowControl/>
        <w:shd w:val="clear" w:color="auto" w:fill="FFFFFF"/>
        <w:spacing w:line="360" w:lineRule="auto"/>
        <w:jc w:val="left"/>
        <w:rPr>
          <w:rFonts w:ascii="宋体" w:hAnsi="宋体" w:cs="宋体"/>
          <w:color w:val="000000"/>
          <w:kern w:val="0"/>
        </w:rPr>
      </w:pPr>
      <w:r w:rsidRPr="006C6925">
        <w:rPr>
          <w:rFonts w:ascii="宋体" w:hAnsi="宋体" w:cs="宋体" w:hint="eastAsia"/>
          <w:color w:val="000000"/>
          <w:kern w:val="0"/>
        </w:rPr>
        <w:t>2、</w:t>
      </w:r>
      <w:r w:rsidRPr="006C6925">
        <w:rPr>
          <w:rFonts w:ascii="宋体" w:hAnsi="宋体" w:cs="宋体" w:hint="eastAsia"/>
          <w:color w:val="000000"/>
          <w:kern w:val="0"/>
        </w:rPr>
        <w:tab/>
        <w:t>成本</w:t>
      </w:r>
      <w:r w:rsidR="00FF2859">
        <w:rPr>
          <w:rFonts w:ascii="宋体" w:hAnsi="宋体" w:cs="宋体" w:hint="eastAsia"/>
          <w:color w:val="000000"/>
          <w:kern w:val="0"/>
        </w:rPr>
        <w:t>管理</w:t>
      </w:r>
      <w:r w:rsidRPr="006C6925">
        <w:rPr>
          <w:rFonts w:ascii="宋体" w:hAnsi="宋体" w:cs="宋体" w:hint="eastAsia"/>
          <w:color w:val="000000"/>
          <w:kern w:val="0"/>
        </w:rPr>
        <w:t>职业经理人知识管理</w:t>
      </w:r>
    </w:p>
    <w:p w:rsidR="006C6925" w:rsidRPr="006C6925" w:rsidRDefault="006C6925" w:rsidP="00FF2859">
      <w:pPr>
        <w:widowControl/>
        <w:shd w:val="clear" w:color="auto" w:fill="FFFFFF"/>
        <w:spacing w:line="360" w:lineRule="auto"/>
        <w:ind w:firstLineChars="200" w:firstLine="420"/>
        <w:jc w:val="left"/>
        <w:rPr>
          <w:rFonts w:ascii="宋体" w:hAnsi="宋体" w:cs="宋体"/>
          <w:color w:val="000000"/>
          <w:kern w:val="0"/>
        </w:rPr>
      </w:pPr>
      <w:r w:rsidRPr="006C6925">
        <w:rPr>
          <w:rFonts w:ascii="宋体" w:hAnsi="宋体" w:cs="宋体" w:hint="eastAsia"/>
          <w:color w:val="000000"/>
          <w:kern w:val="0"/>
        </w:rPr>
        <w:t>四类渠道提升知识结构</w:t>
      </w:r>
    </w:p>
    <w:p w:rsidR="006C6925" w:rsidRPr="006C6925" w:rsidRDefault="006C6925" w:rsidP="006C6925">
      <w:pPr>
        <w:widowControl/>
        <w:shd w:val="clear" w:color="auto" w:fill="FFFFFF"/>
        <w:spacing w:line="360" w:lineRule="auto"/>
        <w:jc w:val="left"/>
        <w:rPr>
          <w:rFonts w:ascii="宋体" w:hAnsi="宋体" w:cs="宋体"/>
          <w:color w:val="000000"/>
          <w:kern w:val="0"/>
        </w:rPr>
      </w:pPr>
      <w:r w:rsidRPr="006C6925">
        <w:rPr>
          <w:rFonts w:ascii="宋体" w:hAnsi="宋体" w:cs="宋体" w:hint="eastAsia"/>
          <w:color w:val="000000"/>
          <w:kern w:val="0"/>
        </w:rPr>
        <w:t>3、</w:t>
      </w:r>
      <w:r w:rsidRPr="006C6925">
        <w:rPr>
          <w:rFonts w:ascii="宋体" w:hAnsi="宋体" w:cs="宋体" w:hint="eastAsia"/>
          <w:color w:val="000000"/>
          <w:kern w:val="0"/>
        </w:rPr>
        <w:tab/>
        <w:t>房企成本管理现状分析</w:t>
      </w:r>
    </w:p>
    <w:p w:rsidR="006C6925" w:rsidRPr="006C6925" w:rsidRDefault="006C6925" w:rsidP="00FF2859">
      <w:pPr>
        <w:widowControl/>
        <w:shd w:val="clear" w:color="auto" w:fill="FFFFFF"/>
        <w:spacing w:line="360" w:lineRule="auto"/>
        <w:ind w:firstLineChars="200" w:firstLine="420"/>
        <w:jc w:val="left"/>
        <w:rPr>
          <w:rFonts w:ascii="宋体" w:hAnsi="宋体" w:cs="宋体"/>
          <w:color w:val="000000"/>
          <w:kern w:val="0"/>
        </w:rPr>
      </w:pPr>
      <w:r w:rsidRPr="006C6925">
        <w:rPr>
          <w:rFonts w:ascii="宋体" w:hAnsi="宋体" w:cs="宋体" w:hint="eastAsia"/>
          <w:color w:val="000000"/>
          <w:kern w:val="0"/>
        </w:rPr>
        <w:t>成本管理历经的三大阶段</w:t>
      </w:r>
    </w:p>
    <w:p w:rsidR="006C6925" w:rsidRPr="006C6925" w:rsidRDefault="006C6925" w:rsidP="006C6925">
      <w:pPr>
        <w:widowControl/>
        <w:shd w:val="clear" w:color="auto" w:fill="FFFFFF"/>
        <w:spacing w:line="360" w:lineRule="auto"/>
        <w:jc w:val="left"/>
        <w:rPr>
          <w:rFonts w:ascii="宋体" w:hAnsi="宋体" w:cs="宋体"/>
          <w:color w:val="000000"/>
          <w:kern w:val="0"/>
        </w:rPr>
      </w:pPr>
      <w:r w:rsidRPr="006C6925">
        <w:rPr>
          <w:rFonts w:ascii="宋体" w:hAnsi="宋体" w:cs="宋体" w:hint="eastAsia"/>
          <w:color w:val="000000"/>
          <w:kern w:val="0"/>
        </w:rPr>
        <w:t>4、</w:t>
      </w:r>
      <w:r w:rsidRPr="006C6925">
        <w:rPr>
          <w:rFonts w:ascii="宋体" w:hAnsi="宋体" w:cs="宋体" w:hint="eastAsia"/>
          <w:color w:val="000000"/>
          <w:kern w:val="0"/>
        </w:rPr>
        <w:tab/>
        <w:t>标杆房企(龙湖、万科、万达)成本管理模式差异解读</w:t>
      </w:r>
    </w:p>
    <w:p w:rsidR="006C6925" w:rsidRPr="002519E9" w:rsidRDefault="006C6925" w:rsidP="00FF2859">
      <w:pPr>
        <w:widowControl/>
        <w:shd w:val="clear" w:color="auto" w:fill="FFFFFF"/>
        <w:spacing w:line="360" w:lineRule="auto"/>
        <w:ind w:firstLineChars="200" w:firstLine="420"/>
        <w:jc w:val="left"/>
        <w:rPr>
          <w:rFonts w:ascii="宋体" w:hAnsi="宋体" w:cs="宋体"/>
          <w:color w:val="000000"/>
          <w:kern w:val="0"/>
        </w:rPr>
      </w:pPr>
      <w:r w:rsidRPr="006C6925">
        <w:rPr>
          <w:rFonts w:ascii="宋体" w:hAnsi="宋体" w:cs="宋体" w:hint="eastAsia"/>
          <w:color w:val="000000"/>
          <w:kern w:val="0"/>
        </w:rPr>
        <w:t>比较其成本管理架构、目标成本编制策略、总包招标模式等</w:t>
      </w:r>
    </w:p>
    <w:p w:rsidR="00D01989" w:rsidRPr="002519E9" w:rsidRDefault="00FF2859" w:rsidP="00FF2859">
      <w:pPr>
        <w:widowControl/>
        <w:shd w:val="clear" w:color="auto" w:fill="FFFFFF"/>
        <w:spacing w:before="240" w:line="360" w:lineRule="auto"/>
        <w:jc w:val="left"/>
        <w:rPr>
          <w:rFonts w:ascii="宋体" w:hAnsi="宋体" w:cs="宋体"/>
          <w:b/>
          <w:color w:val="000000"/>
          <w:kern w:val="0"/>
        </w:rPr>
      </w:pPr>
      <w:r>
        <w:rPr>
          <w:rFonts w:ascii="宋体" w:hAnsi="宋体" w:cs="宋体" w:hint="eastAsia"/>
          <w:b/>
          <w:color w:val="000000"/>
          <w:kern w:val="0"/>
        </w:rPr>
        <w:t>一</w:t>
      </w:r>
      <w:r w:rsidR="00D01989" w:rsidRPr="002519E9">
        <w:rPr>
          <w:rFonts w:ascii="宋体" w:hAnsi="宋体" w:cs="宋体" w:hint="eastAsia"/>
          <w:b/>
          <w:color w:val="000000"/>
          <w:kern w:val="0"/>
        </w:rPr>
        <w:t>、</w:t>
      </w:r>
      <w:r>
        <w:rPr>
          <w:rFonts w:ascii="宋体" w:hAnsi="宋体" w:cs="宋体" w:hint="eastAsia"/>
          <w:b/>
          <w:color w:val="000000"/>
          <w:kern w:val="0"/>
        </w:rPr>
        <w:t>成本优化之拿地及可行性研究阶段</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1、</w:t>
      </w:r>
      <w:r w:rsidRPr="00FF2859">
        <w:rPr>
          <w:rFonts w:ascii="宋体" w:hAnsi="宋体" w:cs="宋体" w:hint="eastAsia"/>
          <w:color w:val="000000"/>
          <w:kern w:val="0"/>
        </w:rPr>
        <w:tab/>
        <w:t>深入解读：标杆房企设计成本优化的策略、步骤和重点</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a)</w:t>
      </w:r>
      <w:r w:rsidRPr="00FF2859">
        <w:rPr>
          <w:rFonts w:ascii="宋体" w:hAnsi="宋体" w:cs="宋体" w:hint="eastAsia"/>
          <w:color w:val="000000"/>
          <w:kern w:val="0"/>
        </w:rPr>
        <w:tab/>
        <w:t>标杆房企如何以打造标准化的体系建设，实现成本管理的标准</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b)</w:t>
      </w:r>
      <w:r w:rsidRPr="00FF2859">
        <w:rPr>
          <w:rFonts w:ascii="宋体" w:hAnsi="宋体" w:cs="宋体" w:hint="eastAsia"/>
          <w:color w:val="000000"/>
          <w:kern w:val="0"/>
        </w:rPr>
        <w:tab/>
        <w:t>阐述7大成本优化管控工具</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2、</w:t>
      </w:r>
      <w:r w:rsidRPr="00FF2859">
        <w:rPr>
          <w:rFonts w:ascii="宋体" w:hAnsi="宋体" w:cs="宋体" w:hint="eastAsia"/>
          <w:color w:val="000000"/>
          <w:kern w:val="0"/>
        </w:rPr>
        <w:tab/>
        <w:t>设计管控与成本优化综述</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2.1成本问题已成顽疾，成本管控都有哪三大挑战以及如何有效合理应对：</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a)</w:t>
      </w:r>
      <w:r w:rsidRPr="00FF2859">
        <w:rPr>
          <w:rFonts w:ascii="宋体" w:hAnsi="宋体" w:cs="宋体" w:hint="eastAsia"/>
          <w:color w:val="000000"/>
          <w:kern w:val="0"/>
        </w:rPr>
        <w:tab/>
        <w:t>企业层面</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b)</w:t>
      </w:r>
      <w:r w:rsidRPr="00FF2859">
        <w:rPr>
          <w:rFonts w:ascii="宋体" w:hAnsi="宋体" w:cs="宋体" w:hint="eastAsia"/>
          <w:color w:val="000000"/>
          <w:kern w:val="0"/>
        </w:rPr>
        <w:tab/>
        <w:t>产品层面</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c)</w:t>
      </w:r>
      <w:r w:rsidRPr="00FF2859">
        <w:rPr>
          <w:rFonts w:ascii="宋体" w:hAnsi="宋体" w:cs="宋体" w:hint="eastAsia"/>
          <w:color w:val="000000"/>
          <w:kern w:val="0"/>
        </w:rPr>
        <w:tab/>
        <w:t>业务层面</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3、深入解析：优化设计与限额设计</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a)</w:t>
      </w:r>
      <w:r w:rsidRPr="00FF2859">
        <w:rPr>
          <w:rFonts w:ascii="宋体" w:hAnsi="宋体" w:cs="宋体" w:hint="eastAsia"/>
          <w:color w:val="000000"/>
          <w:kern w:val="0"/>
        </w:rPr>
        <w:tab/>
        <w:t>专题研究：</w:t>
      </w:r>
      <w:proofErr w:type="gramStart"/>
      <w:r w:rsidRPr="00FF2859">
        <w:rPr>
          <w:rFonts w:ascii="宋体" w:hAnsi="宋体" w:cs="宋体" w:hint="eastAsia"/>
          <w:color w:val="000000"/>
          <w:kern w:val="0"/>
        </w:rPr>
        <w:t>双限管</w:t>
      </w:r>
      <w:proofErr w:type="gramEnd"/>
      <w:r w:rsidRPr="00FF2859">
        <w:rPr>
          <w:rFonts w:ascii="宋体" w:hAnsi="宋体" w:cs="宋体" w:hint="eastAsia"/>
          <w:color w:val="000000"/>
          <w:kern w:val="0"/>
        </w:rPr>
        <w:t>控体系搭建：限额设计+限额成本</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b)</w:t>
      </w:r>
      <w:r w:rsidRPr="00FF2859">
        <w:rPr>
          <w:rFonts w:ascii="宋体" w:hAnsi="宋体" w:cs="宋体" w:hint="eastAsia"/>
          <w:color w:val="000000"/>
          <w:kern w:val="0"/>
        </w:rPr>
        <w:tab/>
        <w:t>什么叫“效果类工程”，其成本如何进行限额管控</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c)</w:t>
      </w:r>
      <w:r w:rsidRPr="00FF2859">
        <w:rPr>
          <w:rFonts w:ascii="宋体" w:hAnsi="宋体" w:cs="宋体" w:hint="eastAsia"/>
          <w:color w:val="000000"/>
          <w:kern w:val="0"/>
        </w:rPr>
        <w:tab/>
        <w:t>效果类工程“二次限额”管控措施</w:t>
      </w:r>
    </w:p>
    <w:p w:rsid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d)</w:t>
      </w:r>
      <w:r w:rsidRPr="00FF2859">
        <w:rPr>
          <w:rFonts w:ascii="宋体" w:hAnsi="宋体" w:cs="宋体" w:hint="eastAsia"/>
          <w:color w:val="000000"/>
          <w:kern w:val="0"/>
        </w:rPr>
        <w:tab/>
        <w:t>二次限额如何让限额管</w:t>
      </w:r>
      <w:proofErr w:type="gramStart"/>
      <w:r w:rsidRPr="00FF2859">
        <w:rPr>
          <w:rFonts w:ascii="宋体" w:hAnsi="宋体" w:cs="宋体" w:hint="eastAsia"/>
          <w:color w:val="000000"/>
          <w:kern w:val="0"/>
        </w:rPr>
        <w:t>控真正</w:t>
      </w:r>
      <w:proofErr w:type="gramEnd"/>
      <w:r w:rsidRPr="00FF2859">
        <w:rPr>
          <w:rFonts w:ascii="宋体" w:hAnsi="宋体" w:cs="宋体" w:hint="eastAsia"/>
          <w:color w:val="000000"/>
          <w:kern w:val="0"/>
        </w:rPr>
        <w:t>落地！</w:t>
      </w:r>
    </w:p>
    <w:p w:rsidR="000543C1" w:rsidRPr="00FF2859" w:rsidRDefault="000543C1" w:rsidP="00FF2859">
      <w:pPr>
        <w:widowControl/>
        <w:shd w:val="clear" w:color="auto" w:fill="FFFFFF"/>
        <w:spacing w:line="360" w:lineRule="auto"/>
        <w:ind w:firstLineChars="100" w:firstLine="210"/>
        <w:jc w:val="left"/>
        <w:rPr>
          <w:rFonts w:ascii="宋体" w:hAnsi="宋体" w:cs="宋体"/>
          <w:color w:val="000000"/>
          <w:kern w:val="0"/>
        </w:rPr>
      </w:pPr>
      <w:r>
        <w:rPr>
          <w:rFonts w:ascii="宋体" w:hAnsi="宋体" w:cs="宋体" w:hint="eastAsia"/>
          <w:color w:val="000000"/>
          <w:kern w:val="0"/>
        </w:rPr>
        <w:t>案例：龙湖地产景观限额管控精彩案例</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（注：所有限额指标均来自为万科、龙湖</w:t>
      </w:r>
      <w:r w:rsidR="000543C1">
        <w:rPr>
          <w:rFonts w:ascii="宋体" w:hAnsi="宋体" w:cs="宋体" w:hint="eastAsia"/>
          <w:color w:val="000000"/>
          <w:kern w:val="0"/>
        </w:rPr>
        <w:t>、碧</w:t>
      </w:r>
      <w:proofErr w:type="gramStart"/>
      <w:r w:rsidR="000543C1">
        <w:rPr>
          <w:rFonts w:ascii="宋体" w:hAnsi="宋体" w:cs="宋体" w:hint="eastAsia"/>
          <w:color w:val="000000"/>
          <w:kern w:val="0"/>
        </w:rPr>
        <w:t>桂园</w:t>
      </w:r>
      <w:proofErr w:type="gramEnd"/>
      <w:r w:rsidRPr="00FF2859">
        <w:rPr>
          <w:rFonts w:ascii="宋体" w:hAnsi="宋体" w:cs="宋体" w:hint="eastAsia"/>
          <w:color w:val="000000"/>
          <w:kern w:val="0"/>
        </w:rPr>
        <w:t>等</w:t>
      </w:r>
      <w:proofErr w:type="gramStart"/>
      <w:r w:rsidRPr="00FF2859">
        <w:rPr>
          <w:rFonts w:ascii="宋体" w:hAnsi="宋体" w:cs="宋体" w:hint="eastAsia"/>
          <w:color w:val="000000"/>
          <w:kern w:val="0"/>
        </w:rPr>
        <w:t>标杆房企</w:t>
      </w:r>
      <w:proofErr w:type="gramEnd"/>
      <w:r w:rsidRPr="00FF2859">
        <w:rPr>
          <w:rFonts w:ascii="宋体" w:hAnsi="宋体" w:cs="宋体" w:hint="eastAsia"/>
          <w:color w:val="000000"/>
          <w:kern w:val="0"/>
        </w:rPr>
        <w:t>）</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4、标杆地产的标准动作</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案例：盘点分析标杆房企《限额设计标准》：限额管控的6大关键节点：</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color w:val="000000"/>
          <w:kern w:val="0"/>
        </w:rPr>
        <w:t></w:t>
      </w:r>
      <w:r w:rsidRPr="00FF2859">
        <w:rPr>
          <w:rFonts w:ascii="宋体" w:hAnsi="宋体" w:cs="宋体"/>
          <w:color w:val="000000"/>
          <w:kern w:val="0"/>
        </w:rPr>
        <w:tab/>
      </w:r>
      <w:r w:rsidRPr="00FF2859">
        <w:rPr>
          <w:rFonts w:ascii="宋体" w:hAnsi="宋体" w:cs="宋体" w:hint="eastAsia"/>
          <w:color w:val="000000"/>
          <w:kern w:val="0"/>
        </w:rPr>
        <w:t>限额设计标准（全面性和深度）</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color w:val="000000"/>
          <w:kern w:val="0"/>
        </w:rPr>
        <w:t></w:t>
      </w:r>
      <w:r w:rsidRPr="00FF2859">
        <w:rPr>
          <w:rFonts w:ascii="宋体" w:hAnsi="宋体" w:cs="宋体"/>
          <w:color w:val="000000"/>
          <w:kern w:val="0"/>
        </w:rPr>
        <w:tab/>
      </w:r>
      <w:r w:rsidRPr="00FF2859">
        <w:rPr>
          <w:rFonts w:ascii="宋体" w:hAnsi="宋体" w:cs="宋体" w:hint="eastAsia"/>
          <w:color w:val="000000"/>
          <w:kern w:val="0"/>
        </w:rPr>
        <w:t>限额成本标准（全面性和深度）</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color w:val="000000"/>
          <w:kern w:val="0"/>
        </w:rPr>
        <w:t></w:t>
      </w:r>
      <w:r w:rsidRPr="00FF2859">
        <w:rPr>
          <w:rFonts w:ascii="宋体" w:hAnsi="宋体" w:cs="宋体"/>
          <w:color w:val="000000"/>
          <w:kern w:val="0"/>
        </w:rPr>
        <w:tab/>
      </w:r>
      <w:r w:rsidRPr="00FF2859">
        <w:rPr>
          <w:rFonts w:ascii="宋体" w:hAnsi="宋体" w:cs="宋体" w:hint="eastAsia"/>
          <w:color w:val="000000"/>
          <w:kern w:val="0"/>
        </w:rPr>
        <w:t>限额设计及成本考核</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color w:val="000000"/>
          <w:kern w:val="0"/>
        </w:rPr>
        <w:t></w:t>
      </w:r>
      <w:r w:rsidRPr="00FF2859">
        <w:rPr>
          <w:rFonts w:ascii="宋体" w:hAnsi="宋体" w:cs="宋体"/>
          <w:color w:val="000000"/>
          <w:kern w:val="0"/>
        </w:rPr>
        <w:tab/>
      </w:r>
      <w:r w:rsidRPr="00FF2859">
        <w:rPr>
          <w:rFonts w:ascii="宋体" w:hAnsi="宋体" w:cs="宋体" w:hint="eastAsia"/>
          <w:color w:val="000000"/>
          <w:kern w:val="0"/>
        </w:rPr>
        <w:t>合同范本</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color w:val="000000"/>
          <w:kern w:val="0"/>
        </w:rPr>
        <w:t></w:t>
      </w:r>
      <w:r w:rsidRPr="00FF2859">
        <w:rPr>
          <w:rFonts w:ascii="宋体" w:hAnsi="宋体" w:cs="宋体"/>
          <w:color w:val="000000"/>
          <w:kern w:val="0"/>
        </w:rPr>
        <w:tab/>
      </w:r>
      <w:r w:rsidRPr="00FF2859">
        <w:rPr>
          <w:rFonts w:ascii="宋体" w:hAnsi="宋体" w:cs="宋体" w:hint="eastAsia"/>
          <w:color w:val="000000"/>
          <w:kern w:val="0"/>
        </w:rPr>
        <w:t>团队激励</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color w:val="000000"/>
          <w:kern w:val="0"/>
        </w:rPr>
        <w:t></w:t>
      </w:r>
      <w:r w:rsidRPr="00FF2859">
        <w:rPr>
          <w:rFonts w:ascii="宋体" w:hAnsi="宋体" w:cs="宋体"/>
          <w:color w:val="000000"/>
          <w:kern w:val="0"/>
        </w:rPr>
        <w:tab/>
      </w:r>
      <w:r w:rsidRPr="00FF2859">
        <w:rPr>
          <w:rFonts w:ascii="宋体" w:hAnsi="宋体" w:cs="宋体" w:hint="eastAsia"/>
          <w:color w:val="000000"/>
          <w:kern w:val="0"/>
        </w:rPr>
        <w:t>外部资源</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5、拿地及可</w:t>
      </w:r>
      <w:proofErr w:type="gramStart"/>
      <w:r w:rsidRPr="00FF2859">
        <w:rPr>
          <w:rFonts w:ascii="宋体" w:hAnsi="宋体" w:cs="宋体" w:hint="eastAsia"/>
          <w:color w:val="000000"/>
          <w:kern w:val="0"/>
        </w:rPr>
        <w:t>研</w:t>
      </w:r>
      <w:proofErr w:type="gramEnd"/>
      <w:r w:rsidRPr="00FF2859">
        <w:rPr>
          <w:rFonts w:ascii="宋体" w:hAnsi="宋体" w:cs="宋体" w:hint="eastAsia"/>
          <w:color w:val="000000"/>
          <w:kern w:val="0"/>
        </w:rPr>
        <w:t>阶段产品定位和建造标准</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6、不同产品组合成本及售价比较</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对地上可售比、赠送率、</w:t>
      </w:r>
      <w:proofErr w:type="gramStart"/>
      <w:r w:rsidRPr="00FF2859">
        <w:rPr>
          <w:rFonts w:ascii="宋体" w:hAnsi="宋体" w:cs="宋体" w:hint="eastAsia"/>
          <w:color w:val="000000"/>
          <w:kern w:val="0"/>
        </w:rPr>
        <w:t>窗地比</w:t>
      </w:r>
      <w:proofErr w:type="gramEnd"/>
      <w:r w:rsidRPr="00FF2859">
        <w:rPr>
          <w:rFonts w:ascii="宋体" w:hAnsi="宋体" w:cs="宋体" w:hint="eastAsia"/>
          <w:color w:val="000000"/>
          <w:kern w:val="0"/>
        </w:rPr>
        <w:t>、墙地比、钢筋含量、</w:t>
      </w:r>
      <w:proofErr w:type="gramStart"/>
      <w:r w:rsidRPr="00FF2859">
        <w:rPr>
          <w:rFonts w:ascii="宋体" w:hAnsi="宋体" w:cs="宋体" w:hint="eastAsia"/>
          <w:color w:val="000000"/>
          <w:kern w:val="0"/>
        </w:rPr>
        <w:t>砼</w:t>
      </w:r>
      <w:proofErr w:type="gramEnd"/>
      <w:r w:rsidRPr="00FF2859">
        <w:rPr>
          <w:rFonts w:ascii="宋体" w:hAnsi="宋体" w:cs="宋体" w:hint="eastAsia"/>
          <w:color w:val="000000"/>
          <w:kern w:val="0"/>
        </w:rPr>
        <w:t>含量、地下室</w:t>
      </w:r>
      <w:proofErr w:type="gramStart"/>
      <w:r w:rsidRPr="00FF2859">
        <w:rPr>
          <w:rFonts w:ascii="宋体" w:hAnsi="宋体" w:cs="宋体" w:hint="eastAsia"/>
          <w:color w:val="000000"/>
          <w:kern w:val="0"/>
        </w:rPr>
        <w:t>单车位</w:t>
      </w:r>
      <w:proofErr w:type="gramEnd"/>
      <w:r w:rsidRPr="00FF2859">
        <w:rPr>
          <w:rFonts w:ascii="宋体" w:hAnsi="宋体" w:cs="宋体" w:hint="eastAsia"/>
          <w:color w:val="000000"/>
          <w:kern w:val="0"/>
        </w:rPr>
        <w:t>面积、人防类型和人防比例、地下室顶板覆土厚度、</w:t>
      </w:r>
      <w:proofErr w:type="gramStart"/>
      <w:r w:rsidRPr="00FF2859">
        <w:rPr>
          <w:rFonts w:ascii="宋体" w:hAnsi="宋体" w:cs="宋体" w:hint="eastAsia"/>
          <w:color w:val="000000"/>
          <w:kern w:val="0"/>
        </w:rPr>
        <w:t>建面单方</w:t>
      </w:r>
      <w:proofErr w:type="gramEnd"/>
      <w:r w:rsidRPr="00FF2859">
        <w:rPr>
          <w:rFonts w:ascii="宋体" w:hAnsi="宋体" w:cs="宋体" w:hint="eastAsia"/>
          <w:color w:val="000000"/>
          <w:kern w:val="0"/>
        </w:rPr>
        <w:t>、地上可售单方等进行成本优化</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7、产品组合如何影响毛利润</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案例：</w:t>
      </w:r>
      <w:proofErr w:type="gramStart"/>
      <w:r w:rsidRPr="00FF2859">
        <w:rPr>
          <w:rFonts w:ascii="宋体" w:hAnsi="宋体" w:cs="宋体" w:hint="eastAsia"/>
          <w:color w:val="000000"/>
          <w:kern w:val="0"/>
        </w:rPr>
        <w:t>中海某项目</w:t>
      </w:r>
      <w:proofErr w:type="gramEnd"/>
      <w:r w:rsidRPr="00FF2859">
        <w:rPr>
          <w:rFonts w:ascii="宋体" w:hAnsi="宋体" w:cs="宋体" w:hint="eastAsia"/>
          <w:color w:val="000000"/>
          <w:kern w:val="0"/>
        </w:rPr>
        <w:t>基于收益最大化来选择产品组合</w:t>
      </w:r>
    </w:p>
    <w:p w:rsidR="00FF2859" w:rsidRP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案例：万达某项目如何通过地价分摊节省3000万税金？</w:t>
      </w:r>
    </w:p>
    <w:p w:rsidR="00FF2859" w:rsidRDefault="00FF2859" w:rsidP="00FF2859">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案例：XX项目管理费与成本优化</w:t>
      </w:r>
    </w:p>
    <w:p w:rsidR="000543C1" w:rsidRPr="000543C1" w:rsidRDefault="000543C1" w:rsidP="000543C1">
      <w:pPr>
        <w:widowControl/>
        <w:shd w:val="clear" w:color="auto" w:fill="FFFFFF"/>
        <w:spacing w:line="360" w:lineRule="auto"/>
        <w:jc w:val="left"/>
        <w:rPr>
          <w:rFonts w:ascii="宋体" w:hAnsi="宋体" w:cs="宋体"/>
          <w:color w:val="000000"/>
          <w:kern w:val="0"/>
        </w:rPr>
      </w:pPr>
      <w:r>
        <w:rPr>
          <w:rFonts w:ascii="宋体" w:hAnsi="宋体" w:cs="宋体"/>
          <w:color w:val="000000"/>
          <w:kern w:val="0"/>
        </w:rPr>
        <w:t>8、</w:t>
      </w:r>
      <w:r w:rsidRPr="000543C1">
        <w:rPr>
          <w:rFonts w:ascii="宋体" w:hAnsi="宋体" w:cs="宋体" w:hint="eastAsia"/>
          <w:color w:val="000000"/>
          <w:kern w:val="0"/>
        </w:rPr>
        <w:t>设计费如何进行管控和约束</w:t>
      </w:r>
    </w:p>
    <w:p w:rsidR="000543C1" w:rsidRPr="000543C1" w:rsidRDefault="000543C1" w:rsidP="000543C1">
      <w:pPr>
        <w:widowControl/>
        <w:shd w:val="clear" w:color="auto" w:fill="FFFFFF"/>
        <w:spacing w:line="360" w:lineRule="auto"/>
        <w:ind w:firstLineChars="100" w:firstLine="210"/>
        <w:jc w:val="left"/>
        <w:rPr>
          <w:rFonts w:ascii="宋体" w:hAnsi="宋体" w:cs="宋体"/>
          <w:color w:val="000000"/>
          <w:kern w:val="0"/>
        </w:rPr>
      </w:pPr>
      <w:r w:rsidRPr="000543C1">
        <w:rPr>
          <w:rFonts w:ascii="宋体" w:hAnsi="宋体" w:cs="宋体" w:hint="eastAsia"/>
          <w:color w:val="000000"/>
          <w:kern w:val="0"/>
        </w:rPr>
        <w:t>设计费往往</w:t>
      </w:r>
      <w:r>
        <w:rPr>
          <w:rFonts w:ascii="宋体" w:hAnsi="宋体" w:cs="宋体" w:hint="eastAsia"/>
          <w:color w:val="000000"/>
          <w:kern w:val="0"/>
        </w:rPr>
        <w:t>占</w:t>
      </w:r>
      <w:r w:rsidRPr="000543C1">
        <w:rPr>
          <w:rFonts w:ascii="宋体" w:hAnsi="宋体" w:cs="宋体" w:hint="eastAsia"/>
          <w:color w:val="000000"/>
          <w:kern w:val="0"/>
        </w:rPr>
        <w:t>到工程成本的2~3%左右，其高低多少，在目标成本制定阶段往往是成本部和设计部经常PK的主题，甚至搞得不甚愉快，有没有更加合理的解决方案呢？下面案例或许可以为你提供一个新思路：</w:t>
      </w:r>
    </w:p>
    <w:p w:rsidR="000543C1" w:rsidRDefault="000543C1" w:rsidP="000543C1">
      <w:pPr>
        <w:widowControl/>
        <w:shd w:val="clear" w:color="auto" w:fill="FFFFFF"/>
        <w:spacing w:line="360" w:lineRule="auto"/>
        <w:jc w:val="left"/>
        <w:rPr>
          <w:rFonts w:ascii="宋体" w:hAnsi="宋体" w:cs="宋体"/>
          <w:color w:val="000000"/>
          <w:kern w:val="0"/>
        </w:rPr>
      </w:pPr>
      <w:r w:rsidRPr="000543C1">
        <w:rPr>
          <w:rFonts w:ascii="宋体" w:hAnsi="宋体" w:cs="宋体" w:hint="eastAsia"/>
          <w:color w:val="000000"/>
          <w:kern w:val="0"/>
        </w:rPr>
        <w:t>案例：万科地产设计成本</w:t>
      </w:r>
      <w:proofErr w:type="gramStart"/>
      <w:r w:rsidRPr="000543C1">
        <w:rPr>
          <w:rFonts w:ascii="宋体" w:hAnsi="宋体" w:cs="宋体" w:hint="eastAsia"/>
          <w:color w:val="000000"/>
          <w:kern w:val="0"/>
        </w:rPr>
        <w:t>管控新模式</w:t>
      </w:r>
      <w:proofErr w:type="gramEnd"/>
    </w:p>
    <w:p w:rsidR="00D01989" w:rsidRPr="002519E9" w:rsidRDefault="00FF2859" w:rsidP="00FF2859">
      <w:pPr>
        <w:widowControl/>
        <w:shd w:val="clear" w:color="auto" w:fill="FFFFFF"/>
        <w:spacing w:line="360" w:lineRule="auto"/>
        <w:jc w:val="left"/>
        <w:rPr>
          <w:rFonts w:ascii="宋体" w:hAnsi="宋体" w:cs="宋体"/>
          <w:color w:val="000000"/>
          <w:kern w:val="0"/>
        </w:rPr>
      </w:pPr>
      <w:r>
        <w:rPr>
          <w:rFonts w:ascii="宋体" w:hAnsi="宋体" w:cs="宋体" w:hint="eastAsia"/>
          <w:b/>
          <w:color w:val="000000"/>
          <w:kern w:val="0"/>
        </w:rPr>
        <w:t>二</w:t>
      </w:r>
      <w:r w:rsidR="00D01989">
        <w:rPr>
          <w:rFonts w:ascii="宋体" w:hAnsi="宋体" w:cs="宋体" w:hint="eastAsia"/>
          <w:b/>
          <w:color w:val="000000"/>
          <w:kern w:val="0"/>
        </w:rPr>
        <w:t>、</w:t>
      </w:r>
      <w:r>
        <w:rPr>
          <w:rFonts w:ascii="宋体" w:hAnsi="宋体" w:cs="宋体" w:hint="eastAsia"/>
          <w:b/>
          <w:color w:val="000000"/>
          <w:kern w:val="0"/>
        </w:rPr>
        <w:t>成本优化</w:t>
      </w:r>
      <w:proofErr w:type="gramStart"/>
      <w:r>
        <w:rPr>
          <w:rFonts w:ascii="宋体" w:hAnsi="宋体" w:cs="宋体" w:hint="eastAsia"/>
          <w:b/>
          <w:color w:val="000000"/>
          <w:kern w:val="0"/>
        </w:rPr>
        <w:t>之规划</w:t>
      </w:r>
      <w:proofErr w:type="gramEnd"/>
      <w:r>
        <w:rPr>
          <w:rFonts w:ascii="宋体" w:hAnsi="宋体" w:cs="宋体" w:hint="eastAsia"/>
          <w:b/>
          <w:color w:val="000000"/>
          <w:kern w:val="0"/>
        </w:rPr>
        <w:t>方案设计阶段</w:t>
      </w:r>
    </w:p>
    <w:p w:rsidR="00FF2859" w:rsidRPr="00FF2859" w:rsidRDefault="00FF2859" w:rsidP="00FF2859">
      <w:pPr>
        <w:widowControl/>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八大规划设计方案的成本优化会诊：</w:t>
      </w:r>
    </w:p>
    <w:p w:rsidR="00FF2859" w:rsidRPr="000543C1" w:rsidRDefault="00FF2859" w:rsidP="000543C1">
      <w:pPr>
        <w:widowControl/>
        <w:numPr>
          <w:ilvl w:val="0"/>
          <w:numId w:val="9"/>
        </w:numPr>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支护方案</w:t>
      </w:r>
    </w:p>
    <w:p w:rsidR="00FF2859" w:rsidRPr="00FF2859" w:rsidRDefault="000543C1" w:rsidP="00FF2859">
      <w:pPr>
        <w:widowControl/>
        <w:numPr>
          <w:ilvl w:val="0"/>
          <w:numId w:val="9"/>
        </w:numPr>
        <w:shd w:val="clear" w:color="auto" w:fill="FFFFFF"/>
        <w:spacing w:line="360" w:lineRule="auto"/>
        <w:jc w:val="left"/>
        <w:rPr>
          <w:rFonts w:ascii="宋体" w:hAnsi="宋体" w:cs="宋体"/>
          <w:color w:val="000000"/>
          <w:kern w:val="0"/>
        </w:rPr>
      </w:pPr>
      <w:r>
        <w:rPr>
          <w:rFonts w:ascii="宋体" w:hAnsi="宋体" w:cs="宋体" w:hint="eastAsia"/>
          <w:color w:val="000000"/>
          <w:kern w:val="0"/>
        </w:rPr>
        <w:t>结构方案</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案例：XX项目结构优化咨询合同</w:t>
      </w:r>
    </w:p>
    <w:p w:rsidR="00FF2859" w:rsidRPr="00FF2859" w:rsidRDefault="000543C1" w:rsidP="00FF2859">
      <w:pPr>
        <w:widowControl/>
        <w:numPr>
          <w:ilvl w:val="0"/>
          <w:numId w:val="9"/>
        </w:numPr>
        <w:shd w:val="clear" w:color="auto" w:fill="FFFFFF"/>
        <w:spacing w:line="360" w:lineRule="auto"/>
        <w:jc w:val="left"/>
        <w:rPr>
          <w:rFonts w:ascii="宋体" w:hAnsi="宋体" w:cs="宋体"/>
          <w:color w:val="000000"/>
          <w:kern w:val="0"/>
        </w:rPr>
      </w:pPr>
      <w:r>
        <w:rPr>
          <w:rFonts w:ascii="宋体" w:hAnsi="宋体" w:cs="宋体" w:hint="eastAsia"/>
          <w:color w:val="000000"/>
          <w:kern w:val="0"/>
        </w:rPr>
        <w:t>供热方案</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案例：龙湖香</w:t>
      </w:r>
      <w:proofErr w:type="gramStart"/>
      <w:r w:rsidRPr="00FF2859">
        <w:rPr>
          <w:rFonts w:ascii="宋体" w:hAnsi="宋体" w:cs="宋体" w:hint="eastAsia"/>
          <w:color w:val="000000"/>
          <w:kern w:val="0"/>
        </w:rPr>
        <w:t>醍</w:t>
      </w:r>
      <w:proofErr w:type="gramEnd"/>
      <w:r w:rsidRPr="00FF2859">
        <w:rPr>
          <w:rFonts w:ascii="宋体" w:hAnsi="宋体" w:cs="宋体" w:hint="eastAsia"/>
          <w:color w:val="000000"/>
          <w:kern w:val="0"/>
        </w:rPr>
        <w:t>溪</w:t>
      </w:r>
      <w:proofErr w:type="gramStart"/>
      <w:r w:rsidRPr="00FF2859">
        <w:rPr>
          <w:rFonts w:ascii="宋体" w:hAnsi="宋体" w:cs="宋体" w:hint="eastAsia"/>
          <w:color w:val="000000"/>
          <w:kern w:val="0"/>
        </w:rPr>
        <w:t>岸项目</w:t>
      </w:r>
      <w:proofErr w:type="gramEnd"/>
      <w:r w:rsidRPr="00FF2859">
        <w:rPr>
          <w:rFonts w:ascii="宋体" w:hAnsi="宋体" w:cs="宋体" w:hint="eastAsia"/>
          <w:color w:val="000000"/>
          <w:kern w:val="0"/>
        </w:rPr>
        <w:t>供热方案比选成本优化</w:t>
      </w:r>
    </w:p>
    <w:p w:rsidR="00FF2859" w:rsidRPr="00FF2859" w:rsidRDefault="00FF2859" w:rsidP="00FF2859">
      <w:pPr>
        <w:widowControl/>
        <w:numPr>
          <w:ilvl w:val="0"/>
          <w:numId w:val="9"/>
        </w:numPr>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外立面方案、</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外部顾问及优化公司的引入及管理重点</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案例：幕墙专家（提供幕墙专家录音资料）</w:t>
      </w:r>
    </w:p>
    <w:p w:rsidR="00FF2859" w:rsidRPr="00FF2859" w:rsidRDefault="00FF2859" w:rsidP="00FF2859">
      <w:pPr>
        <w:widowControl/>
        <w:numPr>
          <w:ilvl w:val="0"/>
          <w:numId w:val="9"/>
        </w:numPr>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外窗方案</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精彩案例：万科北京城市花园项目铝合金窗设计阶段成本</w:t>
      </w:r>
      <w:proofErr w:type="gramStart"/>
      <w:r w:rsidRPr="00FF2859">
        <w:rPr>
          <w:rFonts w:ascii="宋体" w:hAnsi="宋体" w:cs="宋体" w:hint="eastAsia"/>
          <w:color w:val="000000"/>
          <w:kern w:val="0"/>
        </w:rPr>
        <w:t>优化全</w:t>
      </w:r>
      <w:proofErr w:type="gramEnd"/>
      <w:r w:rsidRPr="00FF2859">
        <w:rPr>
          <w:rFonts w:ascii="宋体" w:hAnsi="宋体" w:cs="宋体" w:hint="eastAsia"/>
          <w:color w:val="000000"/>
          <w:kern w:val="0"/>
        </w:rPr>
        <w:t>过程---案例指导与解读</w:t>
      </w:r>
    </w:p>
    <w:p w:rsidR="00FF2859" w:rsidRPr="00FF2859" w:rsidRDefault="000543C1" w:rsidP="00FF2859">
      <w:pPr>
        <w:widowControl/>
        <w:numPr>
          <w:ilvl w:val="0"/>
          <w:numId w:val="9"/>
        </w:numPr>
        <w:shd w:val="clear" w:color="auto" w:fill="FFFFFF"/>
        <w:spacing w:line="360" w:lineRule="auto"/>
        <w:jc w:val="left"/>
        <w:rPr>
          <w:rFonts w:ascii="宋体" w:hAnsi="宋体" w:cs="宋体"/>
          <w:color w:val="000000"/>
          <w:kern w:val="0"/>
        </w:rPr>
      </w:pPr>
      <w:r>
        <w:rPr>
          <w:rFonts w:ascii="宋体" w:hAnsi="宋体" w:cs="宋体" w:hint="eastAsia"/>
          <w:color w:val="000000"/>
          <w:kern w:val="0"/>
        </w:rPr>
        <w:t>景观方案</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实操案例：中海地产景观设计成本优化案例</w:t>
      </w:r>
    </w:p>
    <w:p w:rsidR="00FF2859" w:rsidRPr="00FF2859" w:rsidRDefault="000543C1" w:rsidP="00FF2859">
      <w:pPr>
        <w:widowControl/>
        <w:numPr>
          <w:ilvl w:val="0"/>
          <w:numId w:val="9"/>
        </w:numPr>
        <w:shd w:val="clear" w:color="auto" w:fill="FFFFFF"/>
        <w:spacing w:line="360" w:lineRule="auto"/>
        <w:jc w:val="left"/>
        <w:rPr>
          <w:rFonts w:ascii="宋体" w:hAnsi="宋体" w:cs="宋体"/>
          <w:color w:val="000000"/>
          <w:kern w:val="0"/>
        </w:rPr>
      </w:pPr>
      <w:r>
        <w:rPr>
          <w:rFonts w:ascii="宋体" w:hAnsi="宋体" w:cs="宋体" w:hint="eastAsia"/>
          <w:color w:val="000000"/>
          <w:kern w:val="0"/>
        </w:rPr>
        <w:t>精装方案</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限额成本管控落地实施</w:t>
      </w:r>
    </w:p>
    <w:p w:rsidR="00FF2859" w:rsidRPr="00FF2859" w:rsidRDefault="00FF2859" w:rsidP="00FF2859">
      <w:pPr>
        <w:widowControl/>
        <w:numPr>
          <w:ilvl w:val="0"/>
          <w:numId w:val="9"/>
        </w:numPr>
        <w:shd w:val="clear" w:color="auto" w:fill="FFFFFF"/>
        <w:spacing w:line="360" w:lineRule="auto"/>
        <w:jc w:val="left"/>
        <w:rPr>
          <w:rFonts w:ascii="宋体" w:hAnsi="宋体" w:cs="宋体"/>
          <w:color w:val="000000"/>
          <w:kern w:val="0"/>
        </w:rPr>
      </w:pPr>
      <w:r w:rsidRPr="00FF2859">
        <w:rPr>
          <w:rFonts w:ascii="宋体" w:hAnsi="宋体" w:cs="宋体" w:hint="eastAsia"/>
          <w:color w:val="000000"/>
          <w:kern w:val="0"/>
        </w:rPr>
        <w:t>机电方案</w:t>
      </w:r>
    </w:p>
    <w:p w:rsidR="00FF2859" w:rsidRPr="00FF2859" w:rsidRDefault="00FF2859" w:rsidP="006A1928">
      <w:pPr>
        <w:widowControl/>
        <w:shd w:val="clear" w:color="auto" w:fill="FFFFFF"/>
        <w:spacing w:line="360" w:lineRule="auto"/>
        <w:ind w:firstLineChars="100" w:firstLine="210"/>
        <w:jc w:val="left"/>
        <w:rPr>
          <w:rFonts w:ascii="宋体" w:hAnsi="宋体" w:cs="宋体"/>
          <w:color w:val="000000"/>
          <w:kern w:val="0"/>
        </w:rPr>
      </w:pPr>
      <w:r w:rsidRPr="00FF2859">
        <w:rPr>
          <w:rFonts w:ascii="宋体" w:hAnsi="宋体" w:cs="宋体" w:hint="eastAsia"/>
          <w:color w:val="000000"/>
          <w:kern w:val="0"/>
        </w:rPr>
        <w:t>限额指标该如何落地实施</w:t>
      </w:r>
    </w:p>
    <w:p w:rsidR="00D01989" w:rsidRPr="002519E9" w:rsidRDefault="00FF2859" w:rsidP="00FF2859">
      <w:pPr>
        <w:widowControl/>
        <w:shd w:val="clear" w:color="auto" w:fill="FFFFFF"/>
        <w:spacing w:before="240" w:line="360" w:lineRule="auto"/>
        <w:jc w:val="left"/>
        <w:rPr>
          <w:rFonts w:ascii="宋体" w:hAnsi="宋体" w:cs="宋体"/>
          <w:color w:val="000000"/>
          <w:kern w:val="0"/>
        </w:rPr>
      </w:pPr>
      <w:r>
        <w:rPr>
          <w:rFonts w:ascii="宋体" w:hAnsi="宋体" w:cs="宋体" w:hint="eastAsia"/>
          <w:b/>
          <w:bCs/>
          <w:color w:val="000000"/>
          <w:kern w:val="0"/>
        </w:rPr>
        <w:t>三</w:t>
      </w:r>
      <w:r w:rsidR="00D01989" w:rsidRPr="002519E9">
        <w:rPr>
          <w:rFonts w:ascii="宋体" w:hAnsi="宋体" w:cs="宋体"/>
          <w:b/>
          <w:bCs/>
          <w:color w:val="000000"/>
          <w:kern w:val="0"/>
        </w:rPr>
        <w:t>、</w:t>
      </w:r>
      <w:r>
        <w:rPr>
          <w:rFonts w:ascii="宋体" w:hAnsi="宋体" w:cs="宋体" w:hint="eastAsia"/>
          <w:b/>
          <w:bCs/>
          <w:color w:val="000000"/>
          <w:kern w:val="0"/>
        </w:rPr>
        <w:t>成本优化之初步设计及施工图设计阶段</w:t>
      </w:r>
    </w:p>
    <w:p w:rsidR="00365819" w:rsidRPr="0036581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1、初步设计段限额设计三大关键技术经济指标：</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高度指标解读：2项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建筑面积指标解读：3项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地下车位面积指标解读：1项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人防面积指标解读：2项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实操案例：XX商业及住宅项目人防效益分析测算及其模板---科学成本收益分析，降低投资，最大化收益</w:t>
      </w:r>
    </w:p>
    <w:p w:rsidR="00365819" w:rsidRPr="0036581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2、施工图阶段限额设计十大关键控制点：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1）限额设计关键控制点——基础工程2大事项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2）限额设计关键控制点——结构工程2大事项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实操案例： XX项目施工图设计合同关键指标含量条款设计及落地</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3）限额设计关键控制点——外立面工程5大事项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4）限额设计关键控制点——外窗工程3大事项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5）限额设计关键控制点——景观工程2大事项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实操案例：金地格林小城景观石材工程成本优化案例</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6）限额设计关键控制点——电气工程2大事项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7）限额设计关键控制点——暖</w:t>
      </w:r>
      <w:proofErr w:type="gramStart"/>
      <w:r w:rsidRPr="00365819">
        <w:rPr>
          <w:rFonts w:ascii="宋体" w:hAnsi="宋体" w:cs="宋体" w:hint="eastAsia"/>
          <w:color w:val="000000"/>
          <w:kern w:val="0"/>
        </w:rPr>
        <w:t>通工程</w:t>
      </w:r>
      <w:proofErr w:type="gramEnd"/>
      <w:r w:rsidRPr="00365819">
        <w:rPr>
          <w:rFonts w:ascii="宋体" w:hAnsi="宋体" w:cs="宋体" w:hint="eastAsia"/>
          <w:color w:val="000000"/>
          <w:kern w:val="0"/>
        </w:rPr>
        <w:t>4大事项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实操案例：保利地产某项目空调功能减 配优化成本</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8）限额设计关键控制点——给排水工程1大事项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9）限额设计关键控制点——电梯工程5大事项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10）限额设计关键控制点——弱电工程2大事项</w:t>
      </w:r>
    </w:p>
    <w:p w:rsidR="00365819" w:rsidRPr="00365819" w:rsidRDefault="00365819" w:rsidP="00365819">
      <w:pPr>
        <w:widowControl/>
        <w:shd w:val="clear" w:color="auto" w:fill="FFFFFF"/>
        <w:spacing w:line="360" w:lineRule="auto"/>
        <w:ind w:left="420"/>
        <w:jc w:val="left"/>
        <w:rPr>
          <w:rFonts w:ascii="宋体" w:hAnsi="宋体" w:cs="宋体"/>
          <w:color w:val="000000"/>
          <w:kern w:val="0"/>
        </w:rPr>
      </w:pPr>
      <w:r w:rsidRPr="00365819">
        <w:rPr>
          <w:rFonts w:ascii="宋体" w:hAnsi="宋体" w:cs="宋体" w:hint="eastAsia"/>
          <w:color w:val="000000"/>
          <w:kern w:val="0"/>
        </w:rPr>
        <w:t>包含但不限于墙地比、</w:t>
      </w:r>
      <w:proofErr w:type="gramStart"/>
      <w:r w:rsidRPr="00365819">
        <w:rPr>
          <w:rFonts w:ascii="宋体" w:hAnsi="宋体" w:cs="宋体" w:hint="eastAsia"/>
          <w:color w:val="000000"/>
          <w:kern w:val="0"/>
        </w:rPr>
        <w:t>窗地比</w:t>
      </w:r>
      <w:proofErr w:type="gramEnd"/>
      <w:r w:rsidRPr="00365819">
        <w:rPr>
          <w:rFonts w:ascii="宋体" w:hAnsi="宋体" w:cs="宋体" w:hint="eastAsia"/>
          <w:color w:val="000000"/>
          <w:kern w:val="0"/>
        </w:rPr>
        <w:t>、外墙各种材质比例设计限额，建造标准、配置标准。</w:t>
      </w:r>
    </w:p>
    <w:p w:rsidR="00365819" w:rsidRPr="0036581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3、设计合同中的关键条款如何产生成本优化效益</w:t>
      </w:r>
    </w:p>
    <w:p w:rsidR="00D0198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4、成本优化思维训练与成本优化意识培养总结与梳理</w:t>
      </w:r>
    </w:p>
    <w:p w:rsidR="00365819" w:rsidRDefault="00365819" w:rsidP="00365819">
      <w:pPr>
        <w:widowControl/>
        <w:shd w:val="clear" w:color="auto" w:fill="FFFFFF"/>
        <w:spacing w:before="240" w:line="360" w:lineRule="auto"/>
        <w:jc w:val="left"/>
        <w:rPr>
          <w:rFonts w:ascii="宋体" w:hAnsi="宋体" w:cs="宋体"/>
          <w:b/>
          <w:bCs/>
          <w:color w:val="000000"/>
          <w:kern w:val="0"/>
        </w:rPr>
      </w:pPr>
      <w:r>
        <w:rPr>
          <w:rFonts w:ascii="宋体" w:hAnsi="宋体" w:cs="宋体" w:hint="eastAsia"/>
          <w:b/>
          <w:bCs/>
          <w:color w:val="000000"/>
          <w:kern w:val="0"/>
        </w:rPr>
        <w:t>四</w:t>
      </w:r>
      <w:r w:rsidRPr="002519E9">
        <w:rPr>
          <w:rFonts w:ascii="宋体" w:hAnsi="宋体" w:cs="宋体"/>
          <w:b/>
          <w:bCs/>
          <w:color w:val="000000"/>
          <w:kern w:val="0"/>
        </w:rPr>
        <w:t>、</w:t>
      </w:r>
      <w:r>
        <w:rPr>
          <w:rFonts w:ascii="宋体" w:hAnsi="宋体" w:cs="宋体" w:hint="eastAsia"/>
          <w:b/>
          <w:bCs/>
          <w:color w:val="000000"/>
          <w:kern w:val="0"/>
        </w:rPr>
        <w:t>招采、合约、结算角度的成本优化</w:t>
      </w:r>
    </w:p>
    <w:p w:rsidR="00365819" w:rsidRPr="0036581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1、</w:t>
      </w:r>
      <w:proofErr w:type="gramStart"/>
      <w:r w:rsidRPr="00365819">
        <w:rPr>
          <w:rFonts w:ascii="宋体" w:hAnsi="宋体" w:cs="宋体" w:hint="eastAsia"/>
          <w:color w:val="000000"/>
          <w:kern w:val="0"/>
        </w:rPr>
        <w:t>招采角度</w:t>
      </w:r>
      <w:proofErr w:type="gramEnd"/>
      <w:r w:rsidRPr="00365819">
        <w:rPr>
          <w:rFonts w:ascii="宋体" w:hAnsi="宋体" w:cs="宋体" w:hint="eastAsia"/>
          <w:color w:val="000000"/>
          <w:kern w:val="0"/>
        </w:rPr>
        <w:t>：</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1）</w:t>
      </w:r>
      <w:proofErr w:type="gramStart"/>
      <w:r w:rsidRPr="00365819">
        <w:rPr>
          <w:rFonts w:ascii="宋体" w:hAnsi="宋体" w:cs="宋体" w:hint="eastAsia"/>
          <w:color w:val="000000"/>
          <w:kern w:val="0"/>
        </w:rPr>
        <w:t>甲供材</w:t>
      </w:r>
      <w:proofErr w:type="gramEnd"/>
      <w:r w:rsidRPr="00365819">
        <w:rPr>
          <w:rFonts w:ascii="宋体" w:hAnsi="宋体" w:cs="宋体" w:hint="eastAsia"/>
          <w:color w:val="000000"/>
          <w:kern w:val="0"/>
        </w:rPr>
        <w:t>与成本优化分析</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案例：电线电缆材料采购-</w:t>
      </w:r>
    </w:p>
    <w:p w:rsidR="00365819" w:rsidRPr="00365819" w:rsidRDefault="00365819" w:rsidP="000543C1">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2）如何选择最优评标方式</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案例：招标与拍卖-ok</w:t>
      </w:r>
    </w:p>
    <w:p w:rsidR="00365819" w:rsidRPr="0036581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2、</w:t>
      </w:r>
      <w:r w:rsidRPr="00365819">
        <w:rPr>
          <w:rFonts w:ascii="宋体" w:hAnsi="宋体" w:cs="宋体" w:hint="eastAsia"/>
          <w:color w:val="000000"/>
          <w:kern w:val="0"/>
        </w:rPr>
        <w:tab/>
      </w:r>
      <w:r w:rsidR="000543C1">
        <w:rPr>
          <w:rFonts w:ascii="宋体" w:hAnsi="宋体" w:cs="宋体" w:hint="eastAsia"/>
          <w:color w:val="000000"/>
          <w:kern w:val="0"/>
        </w:rPr>
        <w:t>变更洽商</w:t>
      </w:r>
      <w:r w:rsidRPr="00365819">
        <w:rPr>
          <w:rFonts w:ascii="宋体" w:hAnsi="宋体" w:cs="宋体" w:hint="eastAsia"/>
          <w:color w:val="000000"/>
          <w:kern w:val="0"/>
        </w:rPr>
        <w:t>角度：</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1）如何让合约管理成为成本节约的“利器”</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案例：龙湖某项目</w:t>
      </w:r>
      <w:r w:rsidR="000543C1">
        <w:rPr>
          <w:rFonts w:ascii="宋体" w:hAnsi="宋体" w:cs="宋体" w:hint="eastAsia"/>
          <w:color w:val="000000"/>
          <w:kern w:val="0"/>
        </w:rPr>
        <w:t>总包新增工程变更的处理</w:t>
      </w:r>
    </w:p>
    <w:p w:rsidR="00365819" w:rsidRPr="0036581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3、</w:t>
      </w:r>
      <w:r w:rsidR="000543C1">
        <w:rPr>
          <w:rFonts w:ascii="宋体" w:hAnsi="宋体" w:cs="宋体" w:hint="eastAsia"/>
          <w:color w:val="000000"/>
          <w:kern w:val="0"/>
        </w:rPr>
        <w:t>索赔争议</w:t>
      </w:r>
      <w:r w:rsidRPr="00365819">
        <w:rPr>
          <w:rFonts w:ascii="宋体" w:hAnsi="宋体" w:cs="宋体" w:hint="eastAsia"/>
          <w:color w:val="000000"/>
          <w:kern w:val="0"/>
        </w:rPr>
        <w:t>角度：</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1）合同反索赔</w:t>
      </w:r>
      <w:r w:rsidR="0093784D">
        <w:rPr>
          <w:rFonts w:ascii="宋体" w:hAnsi="宋体" w:cs="宋体" w:hint="eastAsia"/>
          <w:color w:val="000000"/>
          <w:kern w:val="0"/>
        </w:rPr>
        <w:t>与争议</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案例：</w:t>
      </w:r>
      <w:r w:rsidR="0093784D">
        <w:rPr>
          <w:rFonts w:ascii="宋体" w:hAnsi="宋体" w:cs="宋体" w:hint="eastAsia"/>
          <w:color w:val="000000"/>
          <w:kern w:val="0"/>
        </w:rPr>
        <w:t>万科某钢结构工程价格争议解决</w:t>
      </w:r>
    </w:p>
    <w:p w:rsidR="00365819" w:rsidRPr="00365819" w:rsidRDefault="00365819" w:rsidP="00365819">
      <w:pPr>
        <w:widowControl/>
        <w:shd w:val="clear" w:color="auto" w:fill="FFFFFF"/>
        <w:spacing w:line="360" w:lineRule="auto"/>
        <w:jc w:val="left"/>
        <w:rPr>
          <w:rFonts w:ascii="宋体" w:hAnsi="宋体" w:cs="宋体"/>
          <w:color w:val="000000"/>
          <w:kern w:val="0"/>
        </w:rPr>
      </w:pPr>
      <w:r w:rsidRPr="00365819">
        <w:rPr>
          <w:rFonts w:ascii="宋体" w:hAnsi="宋体" w:cs="宋体" w:hint="eastAsia"/>
          <w:color w:val="000000"/>
          <w:kern w:val="0"/>
        </w:rPr>
        <w:t>2）关于工程结算中重大争议问题的处理原则分析</w:t>
      </w:r>
    </w:p>
    <w:p w:rsidR="00365819" w:rsidRPr="0036581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当工程结算影响工程进度，当工程进度影响开盘、封顶取证、交房及其他关键工期</w:t>
      </w:r>
    </w:p>
    <w:p w:rsidR="00365819" w:rsidRPr="002519E9" w:rsidRDefault="00365819" w:rsidP="006A1928">
      <w:pPr>
        <w:widowControl/>
        <w:shd w:val="clear" w:color="auto" w:fill="FFFFFF"/>
        <w:spacing w:line="360" w:lineRule="auto"/>
        <w:ind w:firstLineChars="100" w:firstLine="210"/>
        <w:jc w:val="left"/>
        <w:rPr>
          <w:rFonts w:ascii="宋体" w:hAnsi="宋体" w:cs="宋体"/>
          <w:color w:val="000000"/>
          <w:kern w:val="0"/>
        </w:rPr>
      </w:pPr>
      <w:r w:rsidRPr="00365819">
        <w:rPr>
          <w:rFonts w:ascii="宋体" w:hAnsi="宋体" w:cs="宋体" w:hint="eastAsia"/>
          <w:color w:val="000000"/>
          <w:kern w:val="0"/>
        </w:rPr>
        <w:t>当成本、工期矛盾，如何取舍把握原则</w:t>
      </w:r>
    </w:p>
    <w:p w:rsidR="00365819" w:rsidRPr="006A1928" w:rsidRDefault="006A1928" w:rsidP="006A1928">
      <w:pPr>
        <w:widowControl/>
        <w:shd w:val="clear" w:color="auto" w:fill="FFFFFF"/>
        <w:spacing w:before="240" w:line="360" w:lineRule="auto"/>
        <w:jc w:val="left"/>
        <w:rPr>
          <w:rFonts w:ascii="宋体" w:hAnsi="宋体" w:cs="宋体"/>
          <w:b/>
          <w:bCs/>
          <w:color w:val="000000"/>
          <w:kern w:val="0"/>
        </w:rPr>
      </w:pPr>
      <w:r w:rsidRPr="006A1928">
        <w:rPr>
          <w:rFonts w:ascii="宋体" w:hAnsi="宋体" w:cs="宋体" w:hint="eastAsia"/>
          <w:b/>
          <w:bCs/>
          <w:color w:val="000000"/>
          <w:kern w:val="0"/>
        </w:rPr>
        <w:t>五、深度解析利润提升与无效成本投入</w:t>
      </w:r>
    </w:p>
    <w:p w:rsidR="006A1928" w:rsidRPr="006A1928" w:rsidRDefault="006A1928" w:rsidP="006A1928">
      <w:pPr>
        <w:widowControl/>
        <w:shd w:val="clear" w:color="auto" w:fill="FFFFFF"/>
        <w:spacing w:line="360" w:lineRule="auto"/>
        <w:jc w:val="left"/>
        <w:rPr>
          <w:rFonts w:ascii="宋体" w:hAnsi="宋体" w:cs="宋体"/>
          <w:color w:val="000000"/>
          <w:kern w:val="0"/>
        </w:rPr>
      </w:pPr>
      <w:r w:rsidRPr="006A1928">
        <w:rPr>
          <w:rFonts w:ascii="宋体" w:hAnsi="宋体" w:cs="宋体" w:hint="eastAsia"/>
          <w:color w:val="000000"/>
          <w:kern w:val="0"/>
        </w:rPr>
        <w:t>1、</w:t>
      </w:r>
      <w:r w:rsidRPr="006A1928">
        <w:rPr>
          <w:rFonts w:ascii="宋体" w:hAnsi="宋体" w:cs="宋体" w:hint="eastAsia"/>
          <w:color w:val="000000"/>
          <w:kern w:val="0"/>
        </w:rPr>
        <w:tab/>
        <w:t>成本部门职能定位的核心价值与提升“成本利润率”</w:t>
      </w:r>
    </w:p>
    <w:p w:rsidR="006A1928" w:rsidRPr="006A1928" w:rsidRDefault="006A1928" w:rsidP="0093784D">
      <w:pPr>
        <w:widowControl/>
        <w:shd w:val="clear" w:color="auto" w:fill="FFFFFF"/>
        <w:spacing w:line="360" w:lineRule="auto"/>
        <w:jc w:val="left"/>
        <w:rPr>
          <w:rFonts w:ascii="宋体" w:hAnsi="宋体" w:cs="宋体"/>
          <w:color w:val="000000"/>
          <w:kern w:val="0"/>
        </w:rPr>
      </w:pPr>
      <w:r w:rsidRPr="006A1928">
        <w:rPr>
          <w:rFonts w:ascii="宋体" w:hAnsi="宋体" w:cs="宋体" w:hint="eastAsia"/>
          <w:color w:val="000000"/>
          <w:kern w:val="0"/>
        </w:rPr>
        <w:t>2、</w:t>
      </w:r>
      <w:r w:rsidRPr="006A1928">
        <w:rPr>
          <w:rFonts w:ascii="宋体" w:hAnsi="宋体" w:cs="宋体" w:hint="eastAsia"/>
          <w:color w:val="000000"/>
          <w:kern w:val="0"/>
        </w:rPr>
        <w:tab/>
        <w:t>成本适配与错配，利润提升关键因素</w:t>
      </w:r>
    </w:p>
    <w:p w:rsidR="006A1928" w:rsidRPr="006A1928" w:rsidRDefault="006A1928" w:rsidP="006A1928">
      <w:pPr>
        <w:widowControl/>
        <w:shd w:val="clear" w:color="auto" w:fill="FFFFFF"/>
        <w:spacing w:line="360" w:lineRule="auto"/>
        <w:jc w:val="left"/>
        <w:rPr>
          <w:rFonts w:ascii="宋体" w:hAnsi="宋体" w:cs="宋体"/>
          <w:color w:val="000000"/>
          <w:kern w:val="0"/>
        </w:rPr>
      </w:pPr>
      <w:r w:rsidRPr="006A1928">
        <w:rPr>
          <w:rFonts w:ascii="宋体" w:hAnsi="宋体" w:cs="宋体" w:hint="eastAsia"/>
          <w:color w:val="000000"/>
          <w:kern w:val="0"/>
        </w:rPr>
        <w:t>3、成本利润提升与你不了解的“无效成本”管控的4大方法</w:t>
      </w:r>
    </w:p>
    <w:p w:rsidR="006A1928" w:rsidRP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3.1施工图集浪费了多少成本</w:t>
      </w:r>
    </w:p>
    <w:p w:rsidR="006A1928" w:rsidRP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3.2非重点区的装修多花了多少成本</w:t>
      </w:r>
    </w:p>
    <w:p w:rsidR="006A1928" w:rsidRP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3.3机电设备高配置就是高溢价？</w:t>
      </w:r>
    </w:p>
    <w:p w:rsidR="006A1928" w:rsidRP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3.4成本投入：提升品质还是利润率？</w:t>
      </w:r>
    </w:p>
    <w:p w:rsidR="006A1928" w:rsidRPr="006A1928" w:rsidRDefault="006A1928" w:rsidP="006A1928">
      <w:pPr>
        <w:widowControl/>
        <w:shd w:val="clear" w:color="auto" w:fill="FFFFFF"/>
        <w:spacing w:line="360" w:lineRule="auto"/>
        <w:jc w:val="left"/>
        <w:rPr>
          <w:rFonts w:ascii="宋体" w:hAnsi="宋体" w:cs="宋体"/>
          <w:color w:val="000000"/>
          <w:kern w:val="0"/>
        </w:rPr>
      </w:pPr>
      <w:r w:rsidRPr="006A1928">
        <w:rPr>
          <w:rFonts w:ascii="宋体" w:hAnsi="宋体" w:cs="宋体" w:hint="eastAsia"/>
          <w:color w:val="000000"/>
          <w:kern w:val="0"/>
        </w:rPr>
        <w:t>4、以项目全局</w:t>
      </w:r>
      <w:proofErr w:type="gramStart"/>
      <w:r w:rsidRPr="006A1928">
        <w:rPr>
          <w:rFonts w:ascii="宋体" w:hAnsi="宋体" w:cs="宋体" w:hint="eastAsia"/>
          <w:color w:val="000000"/>
          <w:kern w:val="0"/>
        </w:rPr>
        <w:t>观角度</w:t>
      </w:r>
      <w:proofErr w:type="gramEnd"/>
      <w:r w:rsidRPr="006A1928">
        <w:rPr>
          <w:rFonts w:ascii="宋体" w:hAnsi="宋体" w:cs="宋体" w:hint="eastAsia"/>
          <w:color w:val="000000"/>
          <w:kern w:val="0"/>
        </w:rPr>
        <w:t>看待成本优化之一</w:t>
      </w:r>
    </w:p>
    <w:p w:rsidR="006A1928" w:rsidRP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如何站在项目总经理角度优化成本</w:t>
      </w:r>
    </w:p>
    <w:p w:rsidR="006A1928" w:rsidRP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案例：XX项目基坑方案技术经济比选（节省4000万和54天）</w:t>
      </w:r>
    </w:p>
    <w:p w:rsidR="006A1928" w:rsidRPr="006A1928" w:rsidRDefault="006A1928" w:rsidP="006A1928">
      <w:pPr>
        <w:widowControl/>
        <w:shd w:val="clear" w:color="auto" w:fill="FFFFFF"/>
        <w:spacing w:line="360" w:lineRule="auto"/>
        <w:jc w:val="left"/>
        <w:rPr>
          <w:rFonts w:ascii="宋体" w:hAnsi="宋体" w:cs="宋体"/>
          <w:color w:val="000000"/>
          <w:kern w:val="0"/>
        </w:rPr>
      </w:pPr>
      <w:r w:rsidRPr="006A1928">
        <w:rPr>
          <w:rFonts w:ascii="宋体" w:hAnsi="宋体" w:cs="宋体" w:hint="eastAsia"/>
          <w:color w:val="000000"/>
          <w:kern w:val="0"/>
        </w:rPr>
        <w:t>5、以项目全局</w:t>
      </w:r>
      <w:proofErr w:type="gramStart"/>
      <w:r w:rsidRPr="006A1928">
        <w:rPr>
          <w:rFonts w:ascii="宋体" w:hAnsi="宋体" w:cs="宋体" w:hint="eastAsia"/>
          <w:color w:val="000000"/>
          <w:kern w:val="0"/>
        </w:rPr>
        <w:t>观角度</w:t>
      </w:r>
      <w:proofErr w:type="gramEnd"/>
      <w:r w:rsidRPr="006A1928">
        <w:rPr>
          <w:rFonts w:ascii="宋体" w:hAnsi="宋体" w:cs="宋体" w:hint="eastAsia"/>
          <w:color w:val="000000"/>
          <w:kern w:val="0"/>
        </w:rPr>
        <w:t>看待成本优化之二</w:t>
      </w:r>
    </w:p>
    <w:p w:rsidR="006A1928" w:rsidRP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如何解决品质提升与成本超标的矛盾</w:t>
      </w:r>
    </w:p>
    <w:p w:rsidR="006A1928" w:rsidRDefault="006A1928" w:rsidP="006A1928">
      <w:pPr>
        <w:widowControl/>
        <w:shd w:val="clear" w:color="auto" w:fill="FFFFFF"/>
        <w:spacing w:line="360" w:lineRule="auto"/>
        <w:ind w:firstLineChars="100" w:firstLine="210"/>
        <w:jc w:val="left"/>
        <w:rPr>
          <w:rFonts w:ascii="宋体" w:hAnsi="宋体" w:cs="宋体"/>
          <w:color w:val="000000"/>
          <w:kern w:val="0"/>
        </w:rPr>
      </w:pPr>
      <w:r w:rsidRPr="006A1928">
        <w:rPr>
          <w:rFonts w:ascii="宋体" w:hAnsi="宋体" w:cs="宋体" w:hint="eastAsia"/>
          <w:color w:val="000000"/>
          <w:kern w:val="0"/>
        </w:rPr>
        <w:t>管理型案例：XX项目设计品质与成本造价矛盾解决案例</w:t>
      </w:r>
    </w:p>
    <w:p w:rsidR="006A1928" w:rsidRPr="004C5EA0" w:rsidRDefault="006A1928" w:rsidP="004C5EA0">
      <w:pPr>
        <w:widowControl/>
        <w:shd w:val="clear" w:color="auto" w:fill="FFFFFF"/>
        <w:spacing w:before="240" w:line="360" w:lineRule="auto"/>
        <w:jc w:val="left"/>
        <w:rPr>
          <w:rFonts w:ascii="宋体" w:hAnsi="宋体" w:cs="宋体"/>
          <w:b/>
          <w:bCs/>
          <w:color w:val="000000"/>
          <w:kern w:val="0"/>
        </w:rPr>
      </w:pPr>
      <w:r w:rsidRPr="004C5EA0">
        <w:rPr>
          <w:rFonts w:ascii="宋体" w:hAnsi="宋体" w:cs="宋体" w:hint="eastAsia"/>
          <w:b/>
          <w:bCs/>
          <w:color w:val="000000"/>
          <w:kern w:val="0"/>
        </w:rPr>
        <w:t>六、标杆</w:t>
      </w:r>
      <w:r w:rsidR="0093784D">
        <w:rPr>
          <w:rFonts w:ascii="宋体" w:hAnsi="宋体" w:cs="宋体" w:hint="eastAsia"/>
          <w:b/>
          <w:bCs/>
          <w:color w:val="000000"/>
          <w:kern w:val="0"/>
        </w:rPr>
        <w:t>地产</w:t>
      </w:r>
      <w:r w:rsidRPr="004C5EA0">
        <w:rPr>
          <w:rFonts w:ascii="宋体" w:hAnsi="宋体" w:cs="宋体" w:hint="eastAsia"/>
          <w:b/>
          <w:bCs/>
          <w:color w:val="000000"/>
          <w:kern w:val="0"/>
        </w:rPr>
        <w:t>成本管理</w:t>
      </w:r>
      <w:r w:rsidR="0093784D">
        <w:rPr>
          <w:rFonts w:ascii="宋体" w:hAnsi="宋体" w:cs="宋体" w:hint="eastAsia"/>
          <w:b/>
          <w:bCs/>
          <w:color w:val="000000"/>
          <w:kern w:val="0"/>
        </w:rPr>
        <w:t>理念及</w:t>
      </w:r>
      <w:r w:rsidRPr="004C5EA0">
        <w:rPr>
          <w:rFonts w:ascii="宋体" w:hAnsi="宋体" w:cs="宋体" w:hint="eastAsia"/>
          <w:b/>
          <w:bCs/>
          <w:color w:val="000000"/>
          <w:kern w:val="0"/>
        </w:rPr>
        <w:t>精髓</w:t>
      </w:r>
      <w:r w:rsidR="0093784D">
        <w:rPr>
          <w:rFonts w:ascii="宋体" w:hAnsi="宋体" w:cs="宋体" w:hint="eastAsia"/>
          <w:b/>
          <w:bCs/>
          <w:color w:val="000000"/>
          <w:kern w:val="0"/>
        </w:rPr>
        <w:t>分享与解析</w:t>
      </w:r>
    </w:p>
    <w:p w:rsidR="006A1928" w:rsidRPr="006A1928" w:rsidRDefault="006A1928" w:rsidP="006A1928">
      <w:pPr>
        <w:widowControl/>
        <w:shd w:val="clear" w:color="auto" w:fill="FFFFFF"/>
        <w:spacing w:line="360" w:lineRule="auto"/>
        <w:jc w:val="left"/>
        <w:rPr>
          <w:rFonts w:ascii="宋体" w:hAnsi="宋体" w:cs="宋体"/>
          <w:color w:val="000000"/>
          <w:kern w:val="0"/>
        </w:rPr>
      </w:pPr>
      <w:r w:rsidRPr="006A1928">
        <w:rPr>
          <w:rFonts w:ascii="宋体" w:hAnsi="宋体" w:cs="宋体"/>
          <w:color w:val="000000"/>
          <w:kern w:val="0"/>
        </w:rPr>
        <w:t>1、</w:t>
      </w:r>
      <w:r w:rsidRPr="006A1928">
        <w:rPr>
          <w:rFonts w:ascii="宋体" w:hAnsi="宋体" w:cs="宋体" w:hint="eastAsia"/>
          <w:color w:val="000000"/>
          <w:kern w:val="0"/>
        </w:rPr>
        <w:t>万科</w:t>
      </w:r>
      <w:r w:rsidR="001A03BD">
        <w:rPr>
          <w:rFonts w:ascii="宋体" w:hAnsi="宋体" w:cs="宋体" w:hint="eastAsia"/>
          <w:color w:val="000000"/>
          <w:kern w:val="0"/>
        </w:rPr>
        <w:t>成本管理</w:t>
      </w:r>
    </w:p>
    <w:p w:rsidR="006A1928" w:rsidRDefault="006A1928" w:rsidP="006A1928">
      <w:pPr>
        <w:widowControl/>
        <w:shd w:val="clear" w:color="auto" w:fill="FFFFFF"/>
        <w:spacing w:line="360" w:lineRule="auto"/>
        <w:jc w:val="left"/>
        <w:rPr>
          <w:rFonts w:ascii="宋体" w:hAnsi="宋体" w:cs="宋体"/>
          <w:color w:val="000000"/>
          <w:kern w:val="0"/>
        </w:rPr>
      </w:pPr>
      <w:r w:rsidRPr="006A1928">
        <w:rPr>
          <w:rFonts w:ascii="宋体" w:hAnsi="宋体" w:cs="宋体" w:hint="eastAsia"/>
          <w:color w:val="000000"/>
          <w:kern w:val="0"/>
        </w:rPr>
        <w:t xml:space="preserve"> </w:t>
      </w:r>
      <w:r w:rsidRPr="006A1928">
        <w:rPr>
          <w:rFonts w:ascii="宋体" w:hAnsi="宋体" w:cs="宋体"/>
          <w:color w:val="000000"/>
          <w:kern w:val="0"/>
        </w:rPr>
        <w:t xml:space="preserve"> </w:t>
      </w:r>
      <w:r>
        <w:rPr>
          <w:rFonts w:ascii="宋体" w:hAnsi="宋体" w:cs="宋体"/>
          <w:color w:val="000000"/>
          <w:kern w:val="0"/>
        </w:rPr>
        <w:t>1）</w:t>
      </w:r>
      <w:r>
        <w:rPr>
          <w:rFonts w:ascii="宋体" w:hAnsi="宋体" w:cs="宋体" w:hint="eastAsia"/>
          <w:color w:val="000000"/>
          <w:kern w:val="0"/>
        </w:rPr>
        <w:t>万科文化对</w:t>
      </w:r>
      <w:r w:rsidR="009107B6">
        <w:rPr>
          <w:rFonts w:ascii="宋体" w:hAnsi="宋体" w:cs="宋体" w:hint="eastAsia"/>
          <w:color w:val="000000"/>
          <w:kern w:val="0"/>
        </w:rPr>
        <w:t>其成本管理的影响</w:t>
      </w:r>
    </w:p>
    <w:p w:rsidR="009107B6" w:rsidRDefault="009107B6" w:rsidP="006A1928">
      <w:pPr>
        <w:widowControl/>
        <w:shd w:val="clear" w:color="auto" w:fill="FFFFFF"/>
        <w:spacing w:line="360" w:lineRule="auto"/>
        <w:jc w:val="left"/>
        <w:rPr>
          <w:rFonts w:ascii="宋体" w:hAnsi="宋体" w:cs="宋体"/>
          <w:color w:val="000000"/>
          <w:kern w:val="0"/>
        </w:rPr>
      </w:pPr>
      <w:r>
        <w:rPr>
          <w:rFonts w:ascii="宋体" w:hAnsi="宋体" w:cs="宋体" w:hint="eastAsia"/>
          <w:color w:val="000000"/>
          <w:kern w:val="0"/>
        </w:rPr>
        <w:t xml:space="preserve"> </w:t>
      </w:r>
      <w:r>
        <w:rPr>
          <w:rFonts w:ascii="宋体" w:hAnsi="宋体" w:cs="宋体"/>
          <w:color w:val="000000"/>
          <w:kern w:val="0"/>
        </w:rPr>
        <w:t xml:space="preserve"> 2）</w:t>
      </w:r>
      <w:r>
        <w:rPr>
          <w:rFonts w:ascii="宋体" w:hAnsi="宋体" w:cs="宋体" w:hint="eastAsia"/>
          <w:color w:val="000000"/>
          <w:kern w:val="0"/>
        </w:rPr>
        <w:t>对客户：品质优先，服务取胜</w:t>
      </w:r>
    </w:p>
    <w:p w:rsidR="00C34444" w:rsidRDefault="00C34444" w:rsidP="00C34444">
      <w:pPr>
        <w:widowControl/>
        <w:shd w:val="clear" w:color="auto" w:fill="FFFFFF"/>
        <w:spacing w:line="360" w:lineRule="auto"/>
        <w:ind w:firstLineChars="100" w:firstLine="210"/>
        <w:jc w:val="left"/>
        <w:rPr>
          <w:rFonts w:ascii="宋体" w:hAnsi="宋体" w:cs="宋体"/>
          <w:color w:val="000000"/>
          <w:kern w:val="0"/>
        </w:rPr>
      </w:pPr>
      <w:r>
        <w:rPr>
          <w:rFonts w:ascii="宋体" w:hAnsi="宋体" w:cs="宋体"/>
          <w:color w:val="000000"/>
          <w:kern w:val="0"/>
        </w:rPr>
        <w:t>3）</w:t>
      </w:r>
      <w:r w:rsidRPr="00C34444">
        <w:rPr>
          <w:rFonts w:ascii="宋体" w:hAnsi="宋体" w:cs="宋体" w:hint="eastAsia"/>
          <w:color w:val="000000"/>
          <w:kern w:val="0"/>
        </w:rPr>
        <w:t>对合作方：合（抱）作（团）共（取）赢（暖），风险共担</w:t>
      </w:r>
    </w:p>
    <w:p w:rsidR="00C34444" w:rsidRDefault="00C34444" w:rsidP="00C34444">
      <w:pPr>
        <w:widowControl/>
        <w:shd w:val="clear" w:color="auto" w:fill="FFFFFF"/>
        <w:spacing w:line="360" w:lineRule="auto"/>
        <w:ind w:firstLineChars="100" w:firstLine="210"/>
        <w:jc w:val="left"/>
        <w:rPr>
          <w:rFonts w:ascii="宋体" w:hAnsi="宋体" w:cs="宋体"/>
          <w:color w:val="000000"/>
          <w:kern w:val="0"/>
        </w:rPr>
      </w:pPr>
      <w:r>
        <w:rPr>
          <w:rFonts w:ascii="宋体" w:hAnsi="宋体" w:cs="宋体"/>
          <w:color w:val="000000"/>
          <w:kern w:val="0"/>
        </w:rPr>
        <w:t>4）</w:t>
      </w:r>
      <w:r>
        <w:rPr>
          <w:rFonts w:ascii="宋体" w:hAnsi="宋体" w:cs="宋体" w:hint="eastAsia"/>
          <w:color w:val="000000"/>
          <w:kern w:val="0"/>
        </w:rPr>
        <w:t>设计与成本管控三连招</w:t>
      </w:r>
    </w:p>
    <w:p w:rsidR="00C34444" w:rsidRDefault="00C34444" w:rsidP="00C34444">
      <w:pPr>
        <w:widowControl/>
        <w:shd w:val="clear" w:color="auto" w:fill="FFFFFF"/>
        <w:spacing w:line="360" w:lineRule="auto"/>
        <w:ind w:firstLineChars="100" w:firstLine="210"/>
        <w:jc w:val="left"/>
        <w:rPr>
          <w:rFonts w:ascii="宋体" w:hAnsi="宋体" w:cs="宋体"/>
          <w:color w:val="000000"/>
          <w:kern w:val="0"/>
        </w:rPr>
      </w:pPr>
      <w:r>
        <w:rPr>
          <w:rFonts w:ascii="宋体" w:hAnsi="宋体" w:cs="宋体" w:hint="eastAsia"/>
          <w:color w:val="000000"/>
          <w:kern w:val="0"/>
        </w:rPr>
        <w:t>经典案例分享与解析</w:t>
      </w:r>
    </w:p>
    <w:p w:rsidR="00C34444" w:rsidRDefault="00C34444" w:rsidP="00C34444">
      <w:pPr>
        <w:widowControl/>
        <w:shd w:val="clear" w:color="auto" w:fill="FFFFFF"/>
        <w:spacing w:line="360" w:lineRule="auto"/>
        <w:jc w:val="left"/>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碧</w:t>
      </w:r>
      <w:proofErr w:type="gramStart"/>
      <w:r>
        <w:rPr>
          <w:rFonts w:ascii="宋体" w:hAnsi="宋体" w:cs="宋体" w:hint="eastAsia"/>
          <w:color w:val="000000"/>
          <w:kern w:val="0"/>
        </w:rPr>
        <w:t>桂园</w:t>
      </w:r>
      <w:proofErr w:type="gramEnd"/>
      <w:r>
        <w:rPr>
          <w:rFonts w:ascii="宋体" w:hAnsi="宋体" w:cs="宋体" w:hint="eastAsia"/>
          <w:color w:val="000000"/>
          <w:kern w:val="0"/>
        </w:rPr>
        <w:t>成本管理</w:t>
      </w:r>
    </w:p>
    <w:p w:rsidR="00C34444" w:rsidRDefault="00C34444" w:rsidP="00C34444">
      <w:pPr>
        <w:widowControl/>
        <w:shd w:val="clear" w:color="auto" w:fill="FFFFFF"/>
        <w:spacing w:line="360" w:lineRule="auto"/>
        <w:jc w:val="left"/>
        <w:rPr>
          <w:rFonts w:ascii="宋体" w:hAnsi="宋体" w:cs="宋体"/>
          <w:color w:val="000000"/>
          <w:kern w:val="0"/>
        </w:rPr>
      </w:pPr>
      <w:r>
        <w:rPr>
          <w:rFonts w:ascii="宋体" w:hAnsi="宋体" w:cs="宋体" w:hint="eastAsia"/>
          <w:color w:val="000000"/>
          <w:kern w:val="0"/>
        </w:rPr>
        <w:t xml:space="preserve"> </w:t>
      </w:r>
      <w:r>
        <w:rPr>
          <w:rFonts w:ascii="宋体" w:hAnsi="宋体" w:cs="宋体"/>
          <w:color w:val="000000"/>
          <w:kern w:val="0"/>
        </w:rPr>
        <w:t xml:space="preserve"> </w:t>
      </w:r>
      <w:r>
        <w:rPr>
          <w:rFonts w:ascii="宋体" w:hAnsi="宋体" w:cs="宋体" w:hint="eastAsia"/>
          <w:color w:val="000000"/>
          <w:kern w:val="0"/>
        </w:rPr>
        <w:t>1）碧</w:t>
      </w:r>
      <w:proofErr w:type="gramStart"/>
      <w:r>
        <w:rPr>
          <w:rFonts w:ascii="宋体" w:hAnsi="宋体" w:cs="宋体" w:hint="eastAsia"/>
          <w:color w:val="000000"/>
          <w:kern w:val="0"/>
        </w:rPr>
        <w:t>桂园</w:t>
      </w:r>
      <w:proofErr w:type="gramEnd"/>
      <w:r>
        <w:rPr>
          <w:rFonts w:ascii="宋体" w:hAnsi="宋体" w:cs="宋体" w:hint="eastAsia"/>
          <w:color w:val="000000"/>
          <w:kern w:val="0"/>
        </w:rPr>
        <w:t>文化对成本管理的影响</w:t>
      </w:r>
    </w:p>
    <w:p w:rsidR="00C34444" w:rsidRDefault="00C34444" w:rsidP="00C34444">
      <w:pPr>
        <w:widowControl/>
        <w:shd w:val="clear" w:color="auto" w:fill="FFFFFF"/>
        <w:spacing w:line="360" w:lineRule="auto"/>
        <w:jc w:val="left"/>
        <w:rPr>
          <w:rFonts w:ascii="宋体" w:hAnsi="宋体" w:cs="宋体"/>
          <w:color w:val="000000"/>
          <w:kern w:val="0"/>
        </w:rPr>
      </w:pPr>
      <w:r>
        <w:rPr>
          <w:rFonts w:ascii="宋体" w:hAnsi="宋体" w:cs="宋体" w:hint="eastAsia"/>
          <w:color w:val="000000"/>
          <w:kern w:val="0"/>
        </w:rPr>
        <w:t xml:space="preserve"> </w:t>
      </w:r>
      <w:r>
        <w:rPr>
          <w:rFonts w:ascii="宋体" w:hAnsi="宋体" w:cs="宋体"/>
          <w:color w:val="000000"/>
          <w:kern w:val="0"/>
        </w:rPr>
        <w:t xml:space="preserve"> </w:t>
      </w:r>
      <w:r>
        <w:rPr>
          <w:rFonts w:ascii="宋体" w:hAnsi="宋体" w:cs="宋体" w:hint="eastAsia"/>
          <w:color w:val="000000"/>
          <w:kern w:val="0"/>
        </w:rPr>
        <w:t>2）高周转下的成本采购管控解析</w:t>
      </w:r>
    </w:p>
    <w:p w:rsidR="00C34444" w:rsidRDefault="00C34444" w:rsidP="00C34444">
      <w:pPr>
        <w:widowControl/>
        <w:shd w:val="clear" w:color="auto" w:fill="FFFFFF"/>
        <w:spacing w:line="360" w:lineRule="auto"/>
        <w:ind w:firstLineChars="100" w:firstLine="210"/>
        <w:jc w:val="left"/>
        <w:rPr>
          <w:rFonts w:ascii="宋体" w:hAnsi="宋体" w:cs="宋体"/>
          <w:color w:val="000000"/>
          <w:kern w:val="0"/>
        </w:rPr>
      </w:pPr>
      <w:r>
        <w:rPr>
          <w:rFonts w:ascii="宋体" w:hAnsi="宋体" w:cs="宋体" w:hint="eastAsia"/>
          <w:color w:val="000000"/>
          <w:kern w:val="0"/>
        </w:rPr>
        <w:t>经典案例分享与解析</w:t>
      </w:r>
    </w:p>
    <w:p w:rsidR="00C34444" w:rsidRPr="004C5EA0" w:rsidRDefault="00C34444" w:rsidP="004C5EA0">
      <w:pPr>
        <w:widowControl/>
        <w:shd w:val="clear" w:color="auto" w:fill="FFFFFF"/>
        <w:spacing w:before="240" w:line="360" w:lineRule="auto"/>
        <w:jc w:val="left"/>
        <w:rPr>
          <w:rFonts w:ascii="宋体" w:hAnsi="宋体" w:cs="宋体"/>
          <w:b/>
          <w:bCs/>
          <w:color w:val="000000"/>
          <w:kern w:val="0"/>
        </w:rPr>
      </w:pPr>
      <w:r w:rsidRPr="004C5EA0">
        <w:rPr>
          <w:rFonts w:ascii="宋体" w:hAnsi="宋体" w:cs="宋体" w:hint="eastAsia"/>
          <w:b/>
          <w:bCs/>
          <w:color w:val="000000"/>
          <w:kern w:val="0"/>
        </w:rPr>
        <w:t>七、专题探讨</w:t>
      </w:r>
      <w:r w:rsidR="0093784D">
        <w:rPr>
          <w:rFonts w:ascii="宋体" w:hAnsi="宋体" w:cs="宋体" w:hint="eastAsia"/>
          <w:b/>
          <w:bCs/>
          <w:color w:val="000000"/>
          <w:kern w:val="0"/>
        </w:rPr>
        <w:t>及现场互动问答</w:t>
      </w:r>
    </w:p>
    <w:p w:rsidR="00C34444" w:rsidRPr="00C34444" w:rsidRDefault="00C34444" w:rsidP="00C34444">
      <w:pPr>
        <w:widowControl/>
        <w:shd w:val="clear" w:color="auto" w:fill="FFFFFF"/>
        <w:spacing w:line="360" w:lineRule="auto"/>
        <w:jc w:val="left"/>
        <w:rPr>
          <w:rFonts w:ascii="宋体" w:hAnsi="宋体" w:cs="宋体"/>
          <w:color w:val="000000"/>
          <w:kern w:val="0"/>
        </w:rPr>
      </w:pPr>
      <w:r w:rsidRPr="00C34444">
        <w:rPr>
          <w:rFonts w:ascii="宋体" w:hAnsi="宋体" w:cs="宋体" w:hint="eastAsia"/>
          <w:color w:val="000000"/>
          <w:kern w:val="0"/>
        </w:rPr>
        <w:t>成本</w:t>
      </w:r>
      <w:proofErr w:type="gramStart"/>
      <w:r w:rsidRPr="00C34444">
        <w:rPr>
          <w:rFonts w:ascii="宋体" w:hAnsi="宋体" w:cs="宋体" w:hint="eastAsia"/>
          <w:color w:val="000000"/>
          <w:kern w:val="0"/>
        </w:rPr>
        <w:t>管控及优化</w:t>
      </w:r>
      <w:proofErr w:type="gramEnd"/>
      <w:r w:rsidRPr="00C34444">
        <w:rPr>
          <w:rFonts w:ascii="宋体" w:hAnsi="宋体" w:cs="宋体" w:hint="eastAsia"/>
          <w:color w:val="000000"/>
          <w:kern w:val="0"/>
        </w:rPr>
        <w:t>的未来发展趋势探讨</w:t>
      </w:r>
    </w:p>
    <w:p w:rsidR="00C34444" w:rsidRPr="00C34444" w:rsidRDefault="00C34444" w:rsidP="00C34444">
      <w:pPr>
        <w:widowControl/>
        <w:shd w:val="clear" w:color="auto" w:fill="FFFFFF"/>
        <w:spacing w:line="360" w:lineRule="auto"/>
        <w:jc w:val="left"/>
        <w:rPr>
          <w:rFonts w:ascii="宋体" w:hAnsi="宋体" w:cs="宋体"/>
          <w:color w:val="000000"/>
          <w:kern w:val="0"/>
        </w:rPr>
      </w:pPr>
      <w:r w:rsidRPr="00C34444">
        <w:rPr>
          <w:rFonts w:ascii="宋体" w:hAnsi="宋体" w:cs="宋体" w:hint="eastAsia"/>
          <w:color w:val="000000"/>
          <w:kern w:val="0"/>
        </w:rPr>
        <w:t>1</w:t>
      </w:r>
      <w:r w:rsidR="0093784D">
        <w:rPr>
          <w:rFonts w:ascii="宋体" w:hAnsi="宋体" w:cs="宋体" w:hint="eastAsia"/>
          <w:color w:val="000000"/>
          <w:kern w:val="0"/>
        </w:rPr>
        <w:t>、</w:t>
      </w:r>
      <w:r w:rsidR="0093784D" w:rsidRPr="0093784D">
        <w:rPr>
          <w:rFonts w:ascii="宋体" w:hAnsi="宋体" w:cs="宋体" w:hint="eastAsia"/>
          <w:color w:val="000000"/>
          <w:kern w:val="0"/>
        </w:rPr>
        <w:t>留给中小房企的机遇：未来趋势--联合采购</w:t>
      </w:r>
    </w:p>
    <w:p w:rsidR="00C34444" w:rsidRPr="00C34444" w:rsidRDefault="0093784D" w:rsidP="00C34444">
      <w:pPr>
        <w:widowControl/>
        <w:shd w:val="clear" w:color="auto" w:fill="FFFFFF"/>
        <w:spacing w:line="360" w:lineRule="auto"/>
        <w:jc w:val="left"/>
        <w:rPr>
          <w:rFonts w:ascii="宋体" w:hAnsi="宋体" w:cs="宋体"/>
          <w:color w:val="000000"/>
          <w:kern w:val="0"/>
        </w:rPr>
      </w:pPr>
      <w:r>
        <w:rPr>
          <w:rFonts w:ascii="宋体" w:hAnsi="宋体" w:cs="宋体" w:hint="eastAsia"/>
          <w:color w:val="000000"/>
          <w:kern w:val="0"/>
        </w:rPr>
        <w:t>2、</w:t>
      </w:r>
      <w:r w:rsidR="00C34444" w:rsidRPr="00C34444">
        <w:rPr>
          <w:rFonts w:ascii="宋体" w:hAnsi="宋体" w:cs="宋体" w:hint="eastAsia"/>
          <w:color w:val="000000"/>
          <w:kern w:val="0"/>
        </w:rPr>
        <w:t>新加坡清单计价模式分析</w:t>
      </w:r>
    </w:p>
    <w:p w:rsidR="00C34444" w:rsidRDefault="004C5EA0" w:rsidP="00C34444">
      <w:pPr>
        <w:widowControl/>
        <w:shd w:val="clear" w:color="auto" w:fill="FFFFFF"/>
        <w:spacing w:line="360" w:lineRule="auto"/>
        <w:jc w:val="left"/>
        <w:rPr>
          <w:rFonts w:ascii="宋体" w:hAnsi="宋体" w:cs="宋体"/>
          <w:color w:val="000000"/>
          <w:kern w:val="0"/>
        </w:rPr>
      </w:pPr>
      <w:r>
        <w:rPr>
          <w:rFonts w:ascii="宋体" w:hAnsi="宋体" w:cs="宋体" w:hint="eastAsia"/>
          <w:color w:val="000000"/>
          <w:kern w:val="0"/>
        </w:rPr>
        <w:t>3</w:t>
      </w:r>
      <w:r w:rsidR="0093784D">
        <w:rPr>
          <w:rFonts w:ascii="宋体" w:hAnsi="宋体" w:cs="宋体" w:hint="eastAsia"/>
          <w:color w:val="000000"/>
          <w:kern w:val="0"/>
        </w:rPr>
        <w:t>、</w:t>
      </w:r>
      <w:r w:rsidR="00C34444" w:rsidRPr="00C34444">
        <w:rPr>
          <w:rFonts w:ascii="宋体" w:hAnsi="宋体" w:cs="宋体" w:hint="eastAsia"/>
          <w:color w:val="000000"/>
          <w:kern w:val="0"/>
        </w:rPr>
        <w:t>设计专业化的成本管理人员</w:t>
      </w:r>
    </w:p>
    <w:p w:rsidR="004C5EA0" w:rsidRPr="004C5EA0" w:rsidRDefault="0093784D" w:rsidP="00C34444">
      <w:pPr>
        <w:widowControl/>
        <w:shd w:val="clear" w:color="auto" w:fill="FFFFFF"/>
        <w:spacing w:line="360" w:lineRule="auto"/>
        <w:jc w:val="left"/>
        <w:rPr>
          <w:rFonts w:ascii="宋体" w:hAnsi="宋体" w:cs="宋体"/>
          <w:b/>
          <w:color w:val="000000"/>
          <w:kern w:val="0"/>
        </w:rPr>
      </w:pPr>
      <w:r>
        <w:rPr>
          <w:rFonts w:ascii="宋体" w:hAnsi="宋体" w:cs="宋体" w:hint="eastAsia"/>
          <w:b/>
          <w:kern w:val="0"/>
        </w:rPr>
        <w:t>结束：</w:t>
      </w:r>
      <w:r w:rsidR="004C5EA0" w:rsidRPr="004C5EA0">
        <w:rPr>
          <w:rFonts w:ascii="宋体" w:hAnsi="宋体" w:cs="宋体" w:hint="eastAsia"/>
          <w:b/>
          <w:kern w:val="0"/>
        </w:rPr>
        <w:t>现场讨论及</w:t>
      </w:r>
      <w:r>
        <w:rPr>
          <w:rFonts w:ascii="宋体" w:hAnsi="宋体" w:cs="宋体" w:hint="eastAsia"/>
          <w:b/>
          <w:kern w:val="0"/>
        </w:rPr>
        <w:t>互动</w:t>
      </w:r>
      <w:r w:rsidR="004C5EA0" w:rsidRPr="004C5EA0">
        <w:rPr>
          <w:rFonts w:ascii="宋体" w:hAnsi="宋体" w:cs="宋体" w:hint="eastAsia"/>
          <w:b/>
          <w:kern w:val="0"/>
        </w:rPr>
        <w:t>答疑</w:t>
      </w:r>
    </w:p>
    <w:p w:rsidR="00D01989" w:rsidRPr="002519E9" w:rsidRDefault="00D01989" w:rsidP="00D01989">
      <w:pPr>
        <w:pStyle w:val="a3"/>
        <w:pBdr>
          <w:bottom w:val="single" w:sz="4" w:space="0" w:color="auto"/>
        </w:pBdr>
        <w:spacing w:beforeLines="100" w:before="312" w:afterLines="50" w:after="156" w:line="336" w:lineRule="auto"/>
        <w:ind w:firstLine="0"/>
        <w:rPr>
          <w:rFonts w:ascii="宋体" w:hAnsi="宋体"/>
          <w:b/>
          <w:color w:val="FF0000"/>
          <w:sz w:val="24"/>
        </w:rPr>
      </w:pPr>
      <w:r w:rsidRPr="002519E9">
        <w:rPr>
          <w:rFonts w:ascii="宋体" w:hAnsi="宋体" w:hint="eastAsia"/>
          <w:b/>
          <w:color w:val="FF0000"/>
          <w:sz w:val="24"/>
        </w:rPr>
        <w:t>【学习对象】</w:t>
      </w:r>
    </w:p>
    <w:p w:rsidR="00D01989" w:rsidRPr="004C5EA0" w:rsidRDefault="004C5EA0" w:rsidP="004C5EA0">
      <w:pPr>
        <w:pStyle w:val="a4"/>
        <w:widowControl/>
        <w:numPr>
          <w:ilvl w:val="0"/>
          <w:numId w:val="10"/>
        </w:numPr>
        <w:shd w:val="clear" w:color="auto" w:fill="FFFFFF"/>
        <w:ind w:firstLineChars="0"/>
        <w:jc w:val="left"/>
        <w:textAlignment w:val="baseline"/>
        <w:rPr>
          <w:rFonts w:ascii="微软雅黑" w:eastAsia="微软雅黑" w:hAnsi="微软雅黑"/>
          <w:b/>
          <w:color w:val="0070C0"/>
          <w:kern w:val="0"/>
        </w:rPr>
      </w:pPr>
      <w:r w:rsidRPr="004C5EA0">
        <w:rPr>
          <w:rFonts w:ascii="宋体" w:hAnsi="宋体" w:hint="eastAsia"/>
        </w:rPr>
        <w:t>中高层管理人员（董事长、总裁、总经理、副总经理、总工程师、</w:t>
      </w:r>
      <w:r>
        <w:rPr>
          <w:rFonts w:ascii="宋体" w:hAnsi="宋体" w:hint="eastAsia"/>
        </w:rPr>
        <w:t>相关</w:t>
      </w:r>
      <w:r w:rsidRPr="004C5EA0">
        <w:rPr>
          <w:rFonts w:ascii="宋体" w:hAnsi="宋体" w:hint="eastAsia"/>
        </w:rPr>
        <w:t>部门经理</w:t>
      </w:r>
      <w:r>
        <w:rPr>
          <w:rFonts w:ascii="宋体" w:hAnsi="宋体" w:hint="eastAsia"/>
        </w:rPr>
        <w:t>等</w:t>
      </w:r>
      <w:r w:rsidRPr="004C5EA0">
        <w:rPr>
          <w:rFonts w:ascii="宋体" w:hAnsi="宋体" w:hint="eastAsia"/>
        </w:rPr>
        <w:t>）</w:t>
      </w:r>
    </w:p>
    <w:p w:rsidR="004C5EA0" w:rsidRPr="004C5EA0" w:rsidRDefault="004C5EA0" w:rsidP="004C5EA0">
      <w:pPr>
        <w:pStyle w:val="a4"/>
        <w:widowControl/>
        <w:numPr>
          <w:ilvl w:val="0"/>
          <w:numId w:val="10"/>
        </w:numPr>
        <w:shd w:val="clear" w:color="auto" w:fill="FFFFFF"/>
        <w:ind w:firstLineChars="0"/>
        <w:jc w:val="left"/>
        <w:textAlignment w:val="baseline"/>
        <w:rPr>
          <w:rFonts w:ascii="微软雅黑" w:eastAsia="微软雅黑" w:hAnsi="微软雅黑"/>
          <w:b/>
          <w:kern w:val="0"/>
        </w:rPr>
      </w:pPr>
      <w:r w:rsidRPr="004C5EA0">
        <w:rPr>
          <w:rFonts w:ascii="Verdana" w:hAnsi="Verdana"/>
        </w:rPr>
        <w:t>技术管理人员（设计总监、设计经理、总建筑师、工程总监、结构工程师</w:t>
      </w:r>
      <w:r w:rsidRPr="004C5EA0">
        <w:rPr>
          <w:rFonts w:ascii="Verdana" w:hAnsi="Verdana" w:hint="eastAsia"/>
        </w:rPr>
        <w:t>等</w:t>
      </w:r>
      <w:r w:rsidRPr="004C5EA0">
        <w:rPr>
          <w:rFonts w:ascii="Verdana" w:hAnsi="Verdana"/>
        </w:rPr>
        <w:t>）</w:t>
      </w:r>
    </w:p>
    <w:p w:rsidR="004C5EA0" w:rsidRPr="004C5EA0" w:rsidRDefault="004C5EA0" w:rsidP="004C5EA0">
      <w:pPr>
        <w:pStyle w:val="a4"/>
        <w:widowControl/>
        <w:numPr>
          <w:ilvl w:val="0"/>
          <w:numId w:val="10"/>
        </w:numPr>
        <w:shd w:val="clear" w:color="auto" w:fill="FFFFFF"/>
        <w:ind w:firstLineChars="0"/>
        <w:jc w:val="left"/>
        <w:textAlignment w:val="baseline"/>
        <w:rPr>
          <w:rFonts w:ascii="微软雅黑" w:eastAsia="微软雅黑" w:hAnsi="微软雅黑"/>
          <w:b/>
          <w:kern w:val="0"/>
        </w:rPr>
      </w:pPr>
      <w:r w:rsidRPr="004C5EA0">
        <w:rPr>
          <w:rFonts w:ascii="Verdana" w:hAnsi="Verdana"/>
        </w:rPr>
        <w:t>成本管理人员（成本总监、</w:t>
      </w:r>
      <w:r w:rsidRPr="004C5EA0">
        <w:rPr>
          <w:rFonts w:ascii="Verdana" w:hAnsi="Verdana" w:hint="eastAsia"/>
        </w:rPr>
        <w:t>成本经理、预算部、成本</w:t>
      </w:r>
      <w:r w:rsidRPr="004C5EA0">
        <w:rPr>
          <w:rFonts w:ascii="Verdana" w:hAnsi="Verdana"/>
        </w:rPr>
        <w:t>部、</w:t>
      </w:r>
      <w:proofErr w:type="gramStart"/>
      <w:r w:rsidRPr="004C5EA0">
        <w:rPr>
          <w:rFonts w:ascii="Verdana" w:hAnsi="Verdana" w:hint="eastAsia"/>
        </w:rPr>
        <w:t>招采部</w:t>
      </w:r>
      <w:proofErr w:type="gramEnd"/>
      <w:r w:rsidRPr="004C5EA0">
        <w:rPr>
          <w:rFonts w:ascii="Verdana" w:hAnsi="Verdana" w:hint="eastAsia"/>
        </w:rPr>
        <w:t>、</w:t>
      </w:r>
      <w:r w:rsidRPr="004C5EA0">
        <w:rPr>
          <w:rFonts w:ascii="Verdana" w:hAnsi="Verdana"/>
        </w:rPr>
        <w:t>合</w:t>
      </w:r>
      <w:r w:rsidRPr="004C5EA0">
        <w:rPr>
          <w:rFonts w:ascii="Verdana" w:hAnsi="Verdana" w:hint="eastAsia"/>
        </w:rPr>
        <w:t>约</w:t>
      </w:r>
      <w:r w:rsidRPr="004C5EA0">
        <w:rPr>
          <w:rFonts w:ascii="Verdana" w:hAnsi="Verdana"/>
        </w:rPr>
        <w:t>部</w:t>
      </w:r>
      <w:r w:rsidRPr="004C5EA0">
        <w:rPr>
          <w:rFonts w:ascii="Verdana" w:hAnsi="Verdana" w:hint="eastAsia"/>
        </w:rPr>
        <w:t>等</w:t>
      </w:r>
      <w:r w:rsidRPr="004C5EA0">
        <w:rPr>
          <w:rFonts w:ascii="Verdana" w:hAnsi="Verdana"/>
        </w:rPr>
        <w:t>）</w:t>
      </w:r>
    </w:p>
    <w:p w:rsidR="00D01989" w:rsidRPr="002519E9" w:rsidRDefault="00D01989" w:rsidP="00D01989">
      <w:pPr>
        <w:pStyle w:val="a3"/>
        <w:pBdr>
          <w:bottom w:val="single" w:sz="4" w:space="0" w:color="auto"/>
        </w:pBdr>
        <w:spacing w:beforeLines="100" w:before="312" w:afterLines="50" w:after="156" w:line="336" w:lineRule="auto"/>
        <w:ind w:firstLine="0"/>
        <w:rPr>
          <w:rFonts w:ascii="宋体" w:hAnsi="宋体"/>
          <w:b/>
          <w:color w:val="FF0000"/>
          <w:sz w:val="24"/>
        </w:rPr>
      </w:pPr>
      <w:r w:rsidRPr="002519E9">
        <w:rPr>
          <w:rFonts w:ascii="宋体" w:hAnsi="宋体" w:hint="eastAsia"/>
          <w:b/>
          <w:color w:val="FF0000"/>
          <w:sz w:val="24"/>
        </w:rPr>
        <w:t>【地点时间】</w:t>
      </w:r>
    </w:p>
    <w:p w:rsidR="00D01989" w:rsidRDefault="00D01989" w:rsidP="00D01989">
      <w:pPr>
        <w:numPr>
          <w:ilvl w:val="0"/>
          <w:numId w:val="1"/>
        </w:numPr>
        <w:spacing w:line="336" w:lineRule="auto"/>
        <w:rPr>
          <w:rFonts w:ascii="宋体" w:hAnsi="宋体"/>
          <w:b/>
          <w:szCs w:val="21"/>
        </w:rPr>
      </w:pPr>
      <w:r>
        <w:rPr>
          <w:rFonts w:ascii="宋体" w:hAnsi="宋体" w:hint="eastAsia"/>
          <w:b/>
          <w:szCs w:val="21"/>
        </w:rPr>
        <w:t>授课地点：石家庄</w:t>
      </w:r>
    </w:p>
    <w:p w:rsidR="00D01989" w:rsidRPr="00463B0D" w:rsidRDefault="00D01989" w:rsidP="00D01989">
      <w:pPr>
        <w:numPr>
          <w:ilvl w:val="0"/>
          <w:numId w:val="1"/>
        </w:numPr>
        <w:spacing w:line="336" w:lineRule="auto"/>
        <w:rPr>
          <w:rFonts w:ascii="宋体" w:hAnsi="宋体"/>
          <w:b/>
          <w:szCs w:val="21"/>
        </w:rPr>
      </w:pPr>
      <w:r>
        <w:rPr>
          <w:rFonts w:ascii="宋体" w:hAnsi="宋体" w:hint="eastAsia"/>
          <w:b/>
          <w:szCs w:val="21"/>
        </w:rPr>
        <w:t>授课时间：1</w:t>
      </w:r>
      <w:r w:rsidR="0001281A">
        <w:rPr>
          <w:rFonts w:ascii="宋体" w:hAnsi="宋体" w:hint="eastAsia"/>
          <w:b/>
          <w:szCs w:val="21"/>
        </w:rPr>
        <w:t>1</w:t>
      </w:r>
      <w:r>
        <w:rPr>
          <w:rFonts w:ascii="宋体" w:hAnsi="宋体" w:hint="eastAsia"/>
          <w:b/>
          <w:szCs w:val="21"/>
        </w:rPr>
        <w:t>月2</w:t>
      </w:r>
      <w:r w:rsidR="0001281A">
        <w:rPr>
          <w:rFonts w:ascii="宋体" w:hAnsi="宋体" w:hint="eastAsia"/>
          <w:b/>
          <w:szCs w:val="21"/>
        </w:rPr>
        <w:t>4</w:t>
      </w:r>
      <w:r>
        <w:rPr>
          <w:rFonts w:ascii="宋体" w:hAnsi="宋体" w:hint="eastAsia"/>
          <w:b/>
          <w:szCs w:val="21"/>
        </w:rPr>
        <w:t>日-2</w:t>
      </w:r>
      <w:r w:rsidR="0001281A">
        <w:rPr>
          <w:rFonts w:ascii="宋体" w:hAnsi="宋体" w:hint="eastAsia"/>
          <w:b/>
          <w:szCs w:val="21"/>
        </w:rPr>
        <w:t>5</w:t>
      </w:r>
      <w:r>
        <w:rPr>
          <w:rFonts w:ascii="宋体" w:hAnsi="宋体" w:hint="eastAsia"/>
          <w:b/>
          <w:szCs w:val="21"/>
        </w:rPr>
        <w:t>日</w:t>
      </w:r>
    </w:p>
    <w:p w:rsidR="00D01989" w:rsidRPr="002519E9" w:rsidRDefault="00D01989" w:rsidP="00D01989">
      <w:pPr>
        <w:pStyle w:val="a3"/>
        <w:pBdr>
          <w:bottom w:val="single" w:sz="4" w:space="0" w:color="auto"/>
        </w:pBdr>
        <w:spacing w:beforeLines="100" w:before="312" w:afterLines="50" w:after="156" w:line="336" w:lineRule="auto"/>
        <w:ind w:left="236" w:hangingChars="98" w:hanging="236"/>
        <w:rPr>
          <w:rFonts w:ascii="宋体" w:hAnsi="宋体"/>
          <w:b/>
          <w:color w:val="FF0000"/>
          <w:sz w:val="24"/>
        </w:rPr>
      </w:pPr>
      <w:r w:rsidRPr="002519E9">
        <w:rPr>
          <w:rFonts w:ascii="宋体" w:hAnsi="宋体" w:hint="eastAsia"/>
          <w:b/>
          <w:color w:val="FF0000"/>
          <w:sz w:val="24"/>
        </w:rPr>
        <w:t>【学习费用】</w:t>
      </w:r>
    </w:p>
    <w:p w:rsidR="00D01989" w:rsidRPr="00F86A4F" w:rsidRDefault="00D01989" w:rsidP="00D01989">
      <w:pPr>
        <w:spacing w:line="336" w:lineRule="auto"/>
        <w:ind w:firstLine="420"/>
        <w:rPr>
          <w:rFonts w:ascii="宋体" w:hAnsi="宋体"/>
          <w:color w:val="FF0000"/>
          <w:szCs w:val="21"/>
        </w:rPr>
      </w:pPr>
      <w:r w:rsidRPr="0090743E">
        <w:rPr>
          <w:rFonts w:ascii="宋体" w:hAnsi="宋体" w:hint="eastAsia"/>
          <w:szCs w:val="21"/>
        </w:rPr>
        <w:t>学</w:t>
      </w:r>
      <w:r>
        <w:rPr>
          <w:rFonts w:ascii="宋体" w:hAnsi="宋体" w:hint="eastAsia"/>
          <w:szCs w:val="21"/>
        </w:rPr>
        <w:t>习</w:t>
      </w:r>
      <w:r w:rsidRPr="0090743E">
        <w:rPr>
          <w:rFonts w:ascii="宋体" w:hAnsi="宋体" w:hint="eastAsia"/>
          <w:szCs w:val="21"/>
        </w:rPr>
        <w:t>费</w:t>
      </w:r>
      <w:r>
        <w:rPr>
          <w:rFonts w:ascii="宋体" w:hAnsi="宋体" w:hint="eastAsia"/>
          <w:szCs w:val="21"/>
        </w:rPr>
        <w:t>用</w:t>
      </w:r>
      <w:r w:rsidRPr="0090743E">
        <w:rPr>
          <w:rFonts w:ascii="宋体" w:hAnsi="宋体" w:hint="eastAsia"/>
          <w:szCs w:val="21"/>
        </w:rPr>
        <w:t xml:space="preserve">：  </w:t>
      </w:r>
      <w:r w:rsidR="004D47C4">
        <w:rPr>
          <w:rFonts w:ascii="宋体" w:hAnsi="宋体" w:hint="eastAsia"/>
          <w:szCs w:val="21"/>
        </w:rPr>
        <w:t>4500元/人，</w:t>
      </w:r>
      <w:r w:rsidR="00E02975">
        <w:rPr>
          <w:rFonts w:ascii="宋体" w:hAnsi="宋体" w:hint="eastAsia"/>
          <w:szCs w:val="21"/>
        </w:rPr>
        <w:t>5人（含5人）以上4000元/人</w:t>
      </w:r>
    </w:p>
    <w:p w:rsidR="00D01989" w:rsidRDefault="00D01989" w:rsidP="00D01989">
      <w:pPr>
        <w:spacing w:line="336" w:lineRule="auto"/>
        <w:ind w:firstLine="420"/>
        <w:rPr>
          <w:rFonts w:ascii="宋体" w:hAnsi="宋体"/>
          <w:szCs w:val="21"/>
        </w:rPr>
      </w:pPr>
      <w:r>
        <w:rPr>
          <w:rFonts w:ascii="宋体" w:hAnsi="宋体" w:hint="eastAsia"/>
          <w:szCs w:val="21"/>
        </w:rPr>
        <w:t>备注：上述费用包括学</w:t>
      </w:r>
      <w:r w:rsidRPr="0090743E">
        <w:rPr>
          <w:rFonts w:ascii="宋体" w:hAnsi="宋体" w:hint="eastAsia"/>
          <w:szCs w:val="21"/>
        </w:rPr>
        <w:t>费、</w:t>
      </w:r>
      <w:r>
        <w:rPr>
          <w:rFonts w:ascii="宋体" w:hAnsi="宋体" w:hint="eastAsia"/>
          <w:szCs w:val="21"/>
        </w:rPr>
        <w:t>资料</w:t>
      </w:r>
      <w:r w:rsidRPr="0090743E">
        <w:rPr>
          <w:rFonts w:ascii="宋体" w:hAnsi="宋体" w:hint="eastAsia"/>
          <w:szCs w:val="21"/>
        </w:rPr>
        <w:t>费、</w:t>
      </w:r>
      <w:r>
        <w:rPr>
          <w:rFonts w:ascii="宋体" w:hAnsi="宋体" w:hint="eastAsia"/>
          <w:szCs w:val="21"/>
        </w:rPr>
        <w:t>教学管理费</w:t>
      </w:r>
      <w:r w:rsidR="0001281A">
        <w:rPr>
          <w:rFonts w:ascii="宋体" w:hAnsi="宋体" w:hint="eastAsia"/>
          <w:szCs w:val="21"/>
        </w:rPr>
        <w:t>、课间茶点费</w:t>
      </w:r>
      <w:r w:rsidRPr="0090743E">
        <w:rPr>
          <w:rFonts w:ascii="宋体" w:hAnsi="宋体" w:hint="eastAsia"/>
          <w:szCs w:val="21"/>
        </w:rPr>
        <w:t>；培训期间的往返交通及</w:t>
      </w:r>
      <w:r w:rsidR="0001281A">
        <w:rPr>
          <w:rFonts w:ascii="宋体" w:hAnsi="宋体" w:hint="eastAsia"/>
          <w:szCs w:val="21"/>
        </w:rPr>
        <w:t>食</w:t>
      </w:r>
      <w:r w:rsidRPr="0090743E">
        <w:rPr>
          <w:rFonts w:ascii="宋体" w:hAnsi="宋体" w:hint="eastAsia"/>
          <w:szCs w:val="21"/>
        </w:rPr>
        <w:t>宿费由学员自理。</w:t>
      </w:r>
    </w:p>
    <w:p w:rsidR="009217EA" w:rsidRDefault="009217EA" w:rsidP="00D01989">
      <w:pPr>
        <w:spacing w:line="336" w:lineRule="auto"/>
        <w:ind w:firstLine="420"/>
        <w:rPr>
          <w:rFonts w:ascii="宋体" w:hAnsi="宋体"/>
          <w:szCs w:val="21"/>
        </w:rPr>
      </w:pPr>
    </w:p>
    <w:p w:rsidR="009217EA" w:rsidRDefault="009217EA" w:rsidP="00D01989">
      <w:pPr>
        <w:spacing w:line="336" w:lineRule="auto"/>
        <w:ind w:firstLine="420"/>
        <w:rPr>
          <w:rFonts w:ascii="宋体" w:hAnsi="宋体"/>
          <w:szCs w:val="21"/>
        </w:rPr>
      </w:pPr>
    </w:p>
    <w:p w:rsidR="009217EA" w:rsidRPr="0090743E" w:rsidRDefault="009217EA" w:rsidP="00D01989">
      <w:pPr>
        <w:spacing w:line="336" w:lineRule="auto"/>
        <w:ind w:firstLine="420"/>
        <w:rPr>
          <w:rFonts w:ascii="宋体" w:hAnsi="宋体"/>
          <w:szCs w:val="21"/>
        </w:rPr>
      </w:pPr>
    </w:p>
    <w:p w:rsidR="00D01989" w:rsidRDefault="00D01989" w:rsidP="00D01989">
      <w:pPr>
        <w:jc w:val="center"/>
        <w:rPr>
          <w:rFonts w:ascii="微软雅黑" w:eastAsia="微软雅黑" w:hAnsi="微软雅黑" w:cs="微软雅黑"/>
          <w:b/>
          <w:color w:val="A20000"/>
          <w:sz w:val="36"/>
          <w:szCs w:val="22"/>
        </w:rPr>
      </w:pPr>
      <w:r w:rsidRPr="002519E9">
        <w:rPr>
          <w:rFonts w:ascii="微软雅黑" w:eastAsia="微软雅黑" w:hAnsi="微软雅黑" w:cs="微软雅黑" w:hint="eastAsia"/>
          <w:b/>
          <w:color w:val="A20000"/>
          <w:sz w:val="32"/>
          <w:szCs w:val="22"/>
        </w:rPr>
        <w:t>《</w:t>
      </w:r>
      <w:r w:rsidR="004D47C4" w:rsidRPr="004D47C4">
        <w:rPr>
          <w:rFonts w:ascii="微软雅黑" w:eastAsia="微软雅黑" w:hAnsi="微软雅黑" w:cs="微软雅黑" w:hint="eastAsia"/>
          <w:b/>
          <w:color w:val="A20000"/>
          <w:sz w:val="32"/>
          <w:szCs w:val="22"/>
        </w:rPr>
        <w:t>赢战当下：以成本利润率最大化为目标导向的成本精细化管控与关键环节成本优化</w:t>
      </w:r>
      <w:r w:rsidRPr="002519E9">
        <w:rPr>
          <w:rFonts w:ascii="微软雅黑" w:eastAsia="微软雅黑" w:hAnsi="微软雅黑" w:cs="微软雅黑" w:hint="eastAsia"/>
          <w:b/>
          <w:color w:val="A20000"/>
          <w:sz w:val="32"/>
          <w:szCs w:val="22"/>
        </w:rPr>
        <w:t>》</w:t>
      </w:r>
      <w:r>
        <w:rPr>
          <w:rFonts w:ascii="微软雅黑" w:eastAsia="微软雅黑" w:hAnsi="微软雅黑" w:cs="微软雅黑" w:hint="eastAsia"/>
          <w:b/>
          <w:color w:val="A20000"/>
          <w:sz w:val="36"/>
          <w:szCs w:val="22"/>
        </w:rPr>
        <w:t>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379"/>
        <w:gridCol w:w="7"/>
        <w:gridCol w:w="465"/>
        <w:gridCol w:w="1417"/>
        <w:gridCol w:w="1213"/>
        <w:gridCol w:w="772"/>
        <w:gridCol w:w="373"/>
        <w:gridCol w:w="1559"/>
        <w:gridCol w:w="1849"/>
      </w:tblGrid>
      <w:tr w:rsidR="00D01989" w:rsidTr="0072696A">
        <w:trPr>
          <w:trHeight w:val="506"/>
          <w:jc w:val="center"/>
        </w:trPr>
        <w:tc>
          <w:tcPr>
            <w:tcW w:w="927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D01989" w:rsidRDefault="00D01989" w:rsidP="0072696A">
            <w:pPr>
              <w:autoSpaceDE w:val="0"/>
              <w:autoSpaceDN w:val="0"/>
              <w:adjustRightInd w:val="0"/>
              <w:rPr>
                <w:rFonts w:ascii="宋体" w:hAnsi="Calibri" w:cs="宋体"/>
                <w:b/>
                <w:kern w:val="0"/>
                <w:szCs w:val="21"/>
              </w:rPr>
            </w:pPr>
            <w:r>
              <w:rPr>
                <w:rFonts w:ascii="宋体" w:hAnsi="Calibri" w:cs="宋体" w:hint="eastAsia"/>
                <w:b/>
                <w:kern w:val="0"/>
                <w:szCs w:val="21"/>
              </w:rPr>
              <w:t>公司名称：</w:t>
            </w:r>
          </w:p>
        </w:tc>
      </w:tr>
      <w:tr w:rsidR="00D01989" w:rsidTr="0072696A">
        <w:trPr>
          <w:trHeight w:val="506"/>
          <w:jc w:val="center"/>
        </w:trPr>
        <w:tc>
          <w:tcPr>
            <w:tcW w:w="927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D01989" w:rsidRDefault="00D01989" w:rsidP="0072696A">
            <w:pPr>
              <w:autoSpaceDE w:val="0"/>
              <w:autoSpaceDN w:val="0"/>
              <w:adjustRightInd w:val="0"/>
              <w:rPr>
                <w:rFonts w:ascii="微软雅黑" w:hAnsi="微软雅黑" w:cs="微软雅黑"/>
                <w:b/>
                <w:bCs/>
                <w:kern w:val="0"/>
                <w:szCs w:val="21"/>
              </w:rPr>
            </w:pPr>
            <w:r>
              <w:rPr>
                <w:rFonts w:ascii="微软雅黑" w:hAnsi="微软雅黑" w:cs="微软雅黑" w:hint="eastAsia"/>
                <w:b/>
                <w:bCs/>
                <w:kern w:val="0"/>
                <w:szCs w:val="21"/>
              </w:rPr>
              <w:t>请填写</w:t>
            </w:r>
            <w:r>
              <w:rPr>
                <w:rFonts w:ascii="宋体" w:hAnsi="Calibri" w:cs="宋体" w:hint="eastAsia"/>
                <w:b/>
                <w:kern w:val="0"/>
                <w:szCs w:val="21"/>
              </w:rPr>
              <w:t>报名信息（请工整填写）</w:t>
            </w:r>
          </w:p>
        </w:tc>
      </w:tr>
      <w:tr w:rsidR="00D01989" w:rsidTr="0072696A">
        <w:trPr>
          <w:trHeight w:val="506"/>
          <w:jc w:val="center"/>
        </w:trPr>
        <w:tc>
          <w:tcPr>
            <w:tcW w:w="1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1989" w:rsidRDefault="00D01989" w:rsidP="0072696A">
            <w:pPr>
              <w:autoSpaceDE w:val="0"/>
              <w:autoSpaceDN w:val="0"/>
              <w:adjustRightInd w:val="0"/>
              <w:jc w:val="center"/>
              <w:rPr>
                <w:rFonts w:ascii="微软雅黑" w:hAnsi="微软雅黑" w:cs="微软雅黑"/>
                <w:b/>
                <w:bCs/>
                <w:kern w:val="0"/>
                <w:szCs w:val="21"/>
              </w:rPr>
            </w:pPr>
            <w:r>
              <w:rPr>
                <w:rFonts w:ascii="微软雅黑" w:hAnsi="微软雅黑" w:cs="微软雅黑" w:hint="eastAsia"/>
                <w:b/>
                <w:bCs/>
                <w:kern w:val="0"/>
                <w:szCs w:val="21"/>
              </w:rPr>
              <w:t>姓</w:t>
            </w:r>
            <w:r>
              <w:rPr>
                <w:rFonts w:ascii="微软雅黑" w:hAnsi="微软雅黑" w:cs="微软雅黑" w:hint="eastAsia"/>
                <w:b/>
                <w:bCs/>
                <w:kern w:val="0"/>
                <w:szCs w:val="21"/>
              </w:rPr>
              <w:t xml:space="preserve">  </w:t>
            </w:r>
            <w:r>
              <w:rPr>
                <w:rFonts w:ascii="微软雅黑" w:hAnsi="微软雅黑" w:cs="微软雅黑" w:hint="eastAsia"/>
                <w:b/>
                <w:bCs/>
                <w:kern w:val="0"/>
                <w:szCs w:val="21"/>
              </w:rPr>
              <w:t>名</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1989" w:rsidRDefault="00D01989" w:rsidP="0072696A">
            <w:pPr>
              <w:autoSpaceDE w:val="0"/>
              <w:autoSpaceDN w:val="0"/>
              <w:adjustRightInd w:val="0"/>
              <w:jc w:val="center"/>
              <w:rPr>
                <w:rFonts w:ascii="微软雅黑" w:hAnsi="微软雅黑" w:cs="微软雅黑"/>
                <w:b/>
                <w:bCs/>
                <w:kern w:val="0"/>
                <w:szCs w:val="21"/>
              </w:rPr>
            </w:pPr>
            <w:r>
              <w:rPr>
                <w:rFonts w:ascii="微软雅黑" w:hAnsi="微软雅黑" w:cs="微软雅黑" w:hint="eastAsia"/>
                <w:b/>
                <w:bCs/>
                <w:kern w:val="0"/>
                <w:szCs w:val="21"/>
              </w:rPr>
              <w:t>性</w:t>
            </w:r>
            <w:r>
              <w:rPr>
                <w:rFonts w:ascii="微软雅黑" w:hAnsi="微软雅黑" w:cs="微软雅黑" w:hint="eastAsia"/>
                <w:b/>
                <w:bCs/>
                <w:kern w:val="0"/>
                <w:szCs w:val="21"/>
              </w:rPr>
              <w:t xml:space="preserve"> </w:t>
            </w:r>
            <w:r>
              <w:rPr>
                <w:rFonts w:ascii="微软雅黑" w:hAnsi="微软雅黑" w:cs="微软雅黑" w:hint="eastAsia"/>
                <w:b/>
                <w:bCs/>
                <w:kern w:val="0"/>
                <w:szCs w:val="21"/>
              </w:rPr>
              <w:t>别</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01989" w:rsidRDefault="00D01989" w:rsidP="0072696A">
            <w:pPr>
              <w:autoSpaceDE w:val="0"/>
              <w:autoSpaceDN w:val="0"/>
              <w:adjustRightInd w:val="0"/>
              <w:ind w:firstLineChars="49" w:firstLine="103"/>
              <w:jc w:val="center"/>
              <w:rPr>
                <w:rFonts w:ascii="微软雅黑" w:hAnsi="微软雅黑" w:cs="微软雅黑"/>
                <w:b/>
                <w:bCs/>
                <w:kern w:val="0"/>
                <w:szCs w:val="21"/>
              </w:rPr>
            </w:pPr>
            <w:r>
              <w:rPr>
                <w:rFonts w:ascii="微软雅黑" w:hAnsi="微软雅黑" w:cs="微软雅黑" w:hint="eastAsia"/>
                <w:b/>
                <w:bCs/>
                <w:kern w:val="0"/>
                <w:szCs w:val="21"/>
              </w:rPr>
              <w:t>职</w:t>
            </w:r>
            <w:r>
              <w:rPr>
                <w:rFonts w:ascii="微软雅黑" w:hAnsi="微软雅黑" w:cs="微软雅黑" w:hint="eastAsia"/>
                <w:b/>
                <w:bCs/>
                <w:kern w:val="0"/>
                <w:szCs w:val="21"/>
              </w:rPr>
              <w:t xml:space="preserve"> </w:t>
            </w:r>
            <w:proofErr w:type="gramStart"/>
            <w:r>
              <w:rPr>
                <w:rFonts w:ascii="微软雅黑" w:hAnsi="微软雅黑" w:cs="微软雅黑" w:hint="eastAsia"/>
                <w:b/>
                <w:bCs/>
                <w:kern w:val="0"/>
                <w:szCs w:val="21"/>
              </w:rPr>
              <w:t>务</w:t>
            </w:r>
            <w:proofErr w:type="gramEnd"/>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01989" w:rsidRDefault="00D01989" w:rsidP="0072696A">
            <w:pPr>
              <w:autoSpaceDE w:val="0"/>
              <w:autoSpaceDN w:val="0"/>
              <w:adjustRightInd w:val="0"/>
              <w:ind w:firstLineChars="49" w:firstLine="103"/>
              <w:jc w:val="center"/>
              <w:rPr>
                <w:rFonts w:ascii="微软雅黑" w:hAnsi="微软雅黑" w:cs="微软雅黑"/>
                <w:b/>
                <w:bCs/>
                <w:kern w:val="0"/>
                <w:szCs w:val="21"/>
              </w:rPr>
            </w:pPr>
            <w:r>
              <w:rPr>
                <w:rFonts w:ascii="微软雅黑" w:hAnsi="微软雅黑" w:cs="微软雅黑" w:hint="eastAsia"/>
                <w:b/>
                <w:bCs/>
                <w:kern w:val="0"/>
                <w:szCs w:val="21"/>
              </w:rPr>
              <w:t>联</w:t>
            </w:r>
            <w:r>
              <w:rPr>
                <w:rFonts w:ascii="微软雅黑" w:hAnsi="微软雅黑" w:cs="微软雅黑" w:hint="eastAsia"/>
                <w:b/>
                <w:bCs/>
                <w:kern w:val="0"/>
                <w:szCs w:val="21"/>
              </w:rPr>
              <w:t xml:space="preserve"> </w:t>
            </w:r>
            <w:r>
              <w:rPr>
                <w:rFonts w:ascii="微软雅黑" w:hAnsi="微软雅黑" w:cs="微软雅黑" w:hint="eastAsia"/>
                <w:b/>
                <w:bCs/>
                <w:kern w:val="0"/>
                <w:szCs w:val="21"/>
              </w:rPr>
              <w:t>系</w:t>
            </w:r>
            <w:r>
              <w:rPr>
                <w:rFonts w:ascii="微软雅黑" w:hAnsi="微软雅黑" w:cs="微软雅黑" w:hint="eastAsia"/>
                <w:b/>
                <w:bCs/>
                <w:kern w:val="0"/>
                <w:szCs w:val="21"/>
              </w:rPr>
              <w:t xml:space="preserve"> </w:t>
            </w:r>
            <w:r>
              <w:rPr>
                <w:rFonts w:ascii="微软雅黑" w:hAnsi="微软雅黑" w:cs="微软雅黑" w:hint="eastAsia"/>
                <w:b/>
                <w:bCs/>
                <w:kern w:val="0"/>
                <w:szCs w:val="21"/>
              </w:rPr>
              <w:t>电</w:t>
            </w:r>
            <w:r>
              <w:rPr>
                <w:rFonts w:ascii="微软雅黑" w:hAnsi="微软雅黑" w:cs="微软雅黑" w:hint="eastAsia"/>
                <w:b/>
                <w:bCs/>
                <w:kern w:val="0"/>
                <w:szCs w:val="21"/>
              </w:rPr>
              <w:t xml:space="preserve"> </w:t>
            </w:r>
            <w:r>
              <w:rPr>
                <w:rFonts w:ascii="微软雅黑" w:hAnsi="微软雅黑" w:cs="微软雅黑" w:hint="eastAsia"/>
                <w:b/>
                <w:bCs/>
                <w:kern w:val="0"/>
                <w:szCs w:val="21"/>
              </w:rPr>
              <w:t>话</w:t>
            </w:r>
          </w:p>
        </w:tc>
        <w:tc>
          <w:tcPr>
            <w:tcW w:w="37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1989" w:rsidRDefault="00D01989" w:rsidP="0072696A">
            <w:pPr>
              <w:autoSpaceDE w:val="0"/>
              <w:autoSpaceDN w:val="0"/>
              <w:adjustRightInd w:val="0"/>
              <w:jc w:val="center"/>
              <w:rPr>
                <w:rFonts w:ascii="微软雅黑" w:hAnsi="微软雅黑" w:cs="微软雅黑"/>
                <w:b/>
                <w:bCs/>
                <w:kern w:val="0"/>
                <w:szCs w:val="21"/>
              </w:rPr>
            </w:pPr>
            <w:r>
              <w:rPr>
                <w:rFonts w:ascii="微软雅黑" w:hAnsi="微软雅黑" w:cs="微软雅黑" w:hint="eastAsia"/>
                <w:b/>
                <w:bCs/>
                <w:kern w:val="0"/>
                <w:szCs w:val="21"/>
              </w:rPr>
              <w:t>身份证号码</w:t>
            </w:r>
          </w:p>
        </w:tc>
      </w:tr>
      <w:tr w:rsidR="00D01989" w:rsidTr="0072696A">
        <w:trPr>
          <w:trHeight w:val="506"/>
          <w:jc w:val="center"/>
        </w:trPr>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3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r>
      <w:tr w:rsidR="00D01989" w:rsidTr="0072696A">
        <w:trPr>
          <w:trHeight w:val="506"/>
          <w:jc w:val="center"/>
        </w:trPr>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3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r>
      <w:tr w:rsidR="00D01989" w:rsidTr="0072696A">
        <w:trPr>
          <w:trHeight w:val="506"/>
          <w:jc w:val="center"/>
        </w:trPr>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3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r>
      <w:tr w:rsidR="00D01989" w:rsidTr="0072696A">
        <w:trPr>
          <w:trHeight w:val="506"/>
          <w:jc w:val="center"/>
        </w:trPr>
        <w:tc>
          <w:tcPr>
            <w:tcW w:w="1244"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c>
          <w:tcPr>
            <w:tcW w:w="3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rPr>
                <w:rFonts w:ascii="微软雅黑" w:hAnsi="微软雅黑" w:cs="微软雅黑"/>
                <w:b/>
                <w:bCs/>
                <w:kern w:val="0"/>
                <w:szCs w:val="21"/>
              </w:rPr>
            </w:pPr>
          </w:p>
        </w:tc>
      </w:tr>
      <w:tr w:rsidR="00D01989" w:rsidTr="0072696A">
        <w:trPr>
          <w:trHeight w:val="464"/>
          <w:jc w:val="center"/>
        </w:trPr>
        <w:tc>
          <w:tcPr>
            <w:tcW w:w="16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公司地址</w:t>
            </w:r>
          </w:p>
        </w:tc>
        <w:tc>
          <w:tcPr>
            <w:tcW w:w="764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01989" w:rsidRDefault="00D01989" w:rsidP="0072696A">
            <w:pPr>
              <w:autoSpaceDE w:val="0"/>
              <w:autoSpaceDN w:val="0"/>
              <w:adjustRightInd w:val="0"/>
              <w:ind w:left="3282"/>
              <w:rPr>
                <w:rFonts w:ascii="宋体" w:hAnsi="Calibri" w:cs="宋体"/>
                <w:kern w:val="0"/>
                <w:szCs w:val="21"/>
              </w:rPr>
            </w:pPr>
          </w:p>
        </w:tc>
      </w:tr>
      <w:tr w:rsidR="00D01989" w:rsidTr="0072696A">
        <w:trPr>
          <w:trHeight w:val="436"/>
          <w:jc w:val="center"/>
        </w:trPr>
        <w:tc>
          <w:tcPr>
            <w:tcW w:w="927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D01989" w:rsidRDefault="00D01989" w:rsidP="0072696A">
            <w:pPr>
              <w:autoSpaceDE w:val="0"/>
              <w:autoSpaceDN w:val="0"/>
              <w:adjustRightInd w:val="0"/>
              <w:rPr>
                <w:rFonts w:ascii="宋体" w:hAnsi="Calibri" w:cs="宋体"/>
                <w:b/>
                <w:kern w:val="0"/>
                <w:szCs w:val="21"/>
              </w:rPr>
            </w:pPr>
            <w:r>
              <w:rPr>
                <w:rFonts w:ascii="宋体" w:hAnsi="Calibri" w:cs="宋体" w:hint="eastAsia"/>
                <w:b/>
                <w:kern w:val="0"/>
                <w:szCs w:val="21"/>
              </w:rPr>
              <w:t>2.指定联系人信息</w:t>
            </w:r>
          </w:p>
        </w:tc>
      </w:tr>
      <w:tr w:rsidR="00D01989" w:rsidTr="0072696A">
        <w:trPr>
          <w:trHeight w:val="407"/>
          <w:jc w:val="center"/>
        </w:trPr>
        <w:tc>
          <w:tcPr>
            <w:tcW w:w="1623" w:type="dxa"/>
            <w:gridSpan w:val="2"/>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姓  名</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性  别</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 xml:space="preserve">职  </w:t>
            </w:r>
            <w:proofErr w:type="gramStart"/>
            <w:r>
              <w:rPr>
                <w:rFonts w:ascii="宋体" w:hAnsi="Calibri" w:cs="宋体" w:hint="eastAsia"/>
                <w:kern w:val="0"/>
                <w:szCs w:val="21"/>
              </w:rPr>
              <w:t>务</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r>
      <w:tr w:rsidR="00D01989" w:rsidTr="0072696A">
        <w:trPr>
          <w:trHeight w:val="429"/>
          <w:jc w:val="center"/>
        </w:trPr>
        <w:tc>
          <w:tcPr>
            <w:tcW w:w="1623" w:type="dxa"/>
            <w:gridSpan w:val="2"/>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手  机</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座  机</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传  真</w:t>
            </w:r>
          </w:p>
        </w:tc>
        <w:tc>
          <w:tcPr>
            <w:tcW w:w="1849" w:type="dxa"/>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r>
      <w:tr w:rsidR="00D01989" w:rsidTr="0072696A">
        <w:trPr>
          <w:trHeight w:val="391"/>
          <w:jc w:val="center"/>
        </w:trPr>
        <w:tc>
          <w:tcPr>
            <w:tcW w:w="1623" w:type="dxa"/>
            <w:gridSpan w:val="2"/>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E-mail</w:t>
            </w:r>
          </w:p>
        </w:tc>
        <w:tc>
          <w:tcPr>
            <w:tcW w:w="1889" w:type="dxa"/>
            <w:gridSpan w:val="3"/>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邮寄地址</w:t>
            </w:r>
          </w:p>
        </w:tc>
        <w:tc>
          <w:tcPr>
            <w:tcW w:w="4553" w:type="dxa"/>
            <w:gridSpan w:val="4"/>
            <w:tcBorders>
              <w:top w:val="single" w:sz="4" w:space="0" w:color="auto"/>
              <w:left w:val="single" w:sz="4" w:space="0" w:color="auto"/>
              <w:bottom w:val="single" w:sz="4" w:space="0" w:color="auto"/>
              <w:right w:val="single" w:sz="4" w:space="0" w:color="auto"/>
            </w:tcBorders>
            <w:vAlign w:val="center"/>
          </w:tcPr>
          <w:p w:rsidR="00D01989" w:rsidRDefault="00D01989" w:rsidP="0072696A">
            <w:pPr>
              <w:autoSpaceDE w:val="0"/>
              <w:autoSpaceDN w:val="0"/>
              <w:adjustRightInd w:val="0"/>
              <w:rPr>
                <w:rFonts w:ascii="宋体" w:hAnsi="Calibri" w:cs="宋体"/>
                <w:kern w:val="0"/>
                <w:szCs w:val="21"/>
              </w:rPr>
            </w:pPr>
          </w:p>
        </w:tc>
      </w:tr>
      <w:tr w:rsidR="00D01989" w:rsidTr="0072696A">
        <w:trPr>
          <w:trHeight w:val="424"/>
          <w:jc w:val="center"/>
        </w:trPr>
        <w:tc>
          <w:tcPr>
            <w:tcW w:w="927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D01989" w:rsidRDefault="00D01989" w:rsidP="0072696A">
            <w:pPr>
              <w:autoSpaceDE w:val="0"/>
              <w:autoSpaceDN w:val="0"/>
              <w:adjustRightInd w:val="0"/>
              <w:rPr>
                <w:rFonts w:ascii="宋体" w:hAnsi="Calibri" w:cs="宋体"/>
                <w:b/>
                <w:kern w:val="0"/>
                <w:szCs w:val="21"/>
              </w:rPr>
            </w:pPr>
            <w:r>
              <w:rPr>
                <w:rFonts w:ascii="宋体" w:hAnsi="Calibri" w:cs="宋体" w:hint="eastAsia"/>
                <w:b/>
                <w:kern w:val="0"/>
                <w:szCs w:val="21"/>
              </w:rPr>
              <w:t>3.您的个人商旅需求</w:t>
            </w:r>
          </w:p>
        </w:tc>
      </w:tr>
      <w:tr w:rsidR="00D01989" w:rsidTr="0072696A">
        <w:trPr>
          <w:trHeight w:val="501"/>
          <w:jc w:val="center"/>
        </w:trPr>
        <w:tc>
          <w:tcPr>
            <w:tcW w:w="9278" w:type="dxa"/>
            <w:gridSpan w:val="10"/>
            <w:tcBorders>
              <w:top w:val="single" w:sz="4" w:space="0" w:color="auto"/>
              <w:left w:val="single" w:sz="4" w:space="0" w:color="auto"/>
              <w:bottom w:val="single" w:sz="4" w:space="0" w:color="auto"/>
              <w:right w:val="single" w:sz="4" w:space="0" w:color="auto"/>
            </w:tcBorders>
            <w:shd w:val="clear" w:color="auto" w:fill="BFBFBF"/>
            <w:vAlign w:val="center"/>
            <w:hideMark/>
          </w:tcPr>
          <w:p w:rsidR="00D01989" w:rsidRDefault="00D01989" w:rsidP="0072696A">
            <w:pPr>
              <w:autoSpaceDE w:val="0"/>
              <w:autoSpaceDN w:val="0"/>
              <w:adjustRightInd w:val="0"/>
              <w:rPr>
                <w:rFonts w:ascii="宋体" w:hAnsi="Calibri" w:cs="宋体"/>
                <w:b/>
                <w:kern w:val="0"/>
                <w:szCs w:val="21"/>
              </w:rPr>
            </w:pPr>
            <w:r>
              <w:rPr>
                <w:rFonts w:ascii="宋体" w:hAnsi="Calibri" w:cs="宋体" w:hint="eastAsia"/>
                <w:b/>
                <w:kern w:val="0"/>
                <w:szCs w:val="21"/>
              </w:rPr>
              <w:t>酒店费用自付</w:t>
            </w:r>
          </w:p>
        </w:tc>
      </w:tr>
      <w:tr w:rsidR="00D01989" w:rsidTr="0072696A">
        <w:trPr>
          <w:trHeight w:val="615"/>
          <w:jc w:val="center"/>
        </w:trPr>
        <w:tc>
          <w:tcPr>
            <w:tcW w:w="3512" w:type="dxa"/>
            <w:gridSpan w:val="5"/>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是否需要预订酒店客房</w:t>
            </w:r>
          </w:p>
        </w:tc>
        <w:tc>
          <w:tcPr>
            <w:tcW w:w="5766" w:type="dxa"/>
            <w:gridSpan w:val="5"/>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□需要  入住日期:</w:t>
            </w:r>
            <w:r>
              <w:rPr>
                <w:rFonts w:ascii="宋体" w:hAnsi="Calibri" w:cs="宋体" w:hint="eastAsia"/>
                <w:kern w:val="0"/>
                <w:szCs w:val="21"/>
                <w:u w:val="single"/>
              </w:rPr>
              <w:t xml:space="preserve">    </w:t>
            </w:r>
            <w:r>
              <w:rPr>
                <w:rFonts w:ascii="宋体" w:hAnsi="Calibri" w:cs="宋体" w:hint="eastAsia"/>
                <w:kern w:val="0"/>
                <w:szCs w:val="21"/>
              </w:rPr>
              <w:t>月</w:t>
            </w:r>
            <w:r>
              <w:rPr>
                <w:rFonts w:ascii="宋体" w:hAnsi="Calibri" w:cs="宋体" w:hint="eastAsia"/>
                <w:kern w:val="0"/>
                <w:szCs w:val="21"/>
                <w:u w:val="single"/>
              </w:rPr>
              <w:t xml:space="preserve">   </w:t>
            </w:r>
            <w:r>
              <w:rPr>
                <w:rFonts w:ascii="宋体" w:hAnsi="Calibri" w:cs="宋体" w:hint="eastAsia"/>
                <w:kern w:val="0"/>
                <w:szCs w:val="21"/>
              </w:rPr>
              <w:t>日-退房日期：</w:t>
            </w:r>
            <w:r>
              <w:rPr>
                <w:rFonts w:ascii="宋体" w:hAnsi="Calibri" w:cs="宋体" w:hint="eastAsia"/>
                <w:kern w:val="0"/>
                <w:szCs w:val="21"/>
                <w:u w:val="single"/>
              </w:rPr>
              <w:t xml:space="preserve">   </w:t>
            </w:r>
            <w:r>
              <w:rPr>
                <w:rFonts w:ascii="宋体" w:hAnsi="Calibri" w:cs="宋体" w:hint="eastAsia"/>
                <w:kern w:val="0"/>
                <w:szCs w:val="21"/>
              </w:rPr>
              <w:t>月</w:t>
            </w:r>
            <w:r>
              <w:rPr>
                <w:rFonts w:ascii="宋体" w:hAnsi="Calibri" w:cs="宋体" w:hint="eastAsia"/>
                <w:kern w:val="0"/>
                <w:szCs w:val="21"/>
                <w:u w:val="single"/>
              </w:rPr>
              <w:t xml:space="preserve">   </w:t>
            </w:r>
            <w:r>
              <w:rPr>
                <w:rFonts w:ascii="宋体" w:hAnsi="Calibri" w:cs="宋体" w:hint="eastAsia"/>
                <w:kern w:val="0"/>
                <w:szCs w:val="21"/>
              </w:rPr>
              <w:t>日</w:t>
            </w:r>
          </w:p>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□不需要</w:t>
            </w:r>
          </w:p>
        </w:tc>
      </w:tr>
      <w:tr w:rsidR="00D01989" w:rsidTr="0072696A">
        <w:trPr>
          <w:trHeight w:val="371"/>
          <w:jc w:val="center"/>
        </w:trPr>
        <w:tc>
          <w:tcPr>
            <w:tcW w:w="927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D01989" w:rsidRDefault="00D01989" w:rsidP="0072696A">
            <w:pPr>
              <w:autoSpaceDE w:val="0"/>
              <w:autoSpaceDN w:val="0"/>
              <w:adjustRightInd w:val="0"/>
              <w:rPr>
                <w:rFonts w:ascii="宋体" w:hAnsi="Calibri" w:cs="宋体"/>
                <w:b/>
                <w:kern w:val="0"/>
                <w:szCs w:val="21"/>
              </w:rPr>
            </w:pPr>
            <w:r>
              <w:rPr>
                <w:rFonts w:ascii="宋体" w:hAnsi="Calibri" w:cs="宋体" w:hint="eastAsia"/>
                <w:b/>
                <w:kern w:val="0"/>
                <w:szCs w:val="21"/>
              </w:rPr>
              <w:t>4.费用</w:t>
            </w:r>
          </w:p>
        </w:tc>
      </w:tr>
      <w:tr w:rsidR="00D01989" w:rsidTr="0072696A">
        <w:trPr>
          <w:trHeight w:val="527"/>
          <w:jc w:val="center"/>
        </w:trPr>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费用合计</w:t>
            </w:r>
          </w:p>
        </w:tc>
        <w:tc>
          <w:tcPr>
            <w:tcW w:w="7648" w:type="dxa"/>
            <w:gridSpan w:val="7"/>
            <w:tcBorders>
              <w:top w:val="single" w:sz="4" w:space="0" w:color="auto"/>
              <w:left w:val="single" w:sz="4" w:space="0" w:color="auto"/>
              <w:bottom w:val="single" w:sz="4" w:space="0" w:color="auto"/>
              <w:right w:val="single" w:sz="4" w:space="0" w:color="auto"/>
            </w:tcBorders>
            <w:vAlign w:val="center"/>
            <w:hideMark/>
          </w:tcPr>
          <w:p w:rsidR="00D01989" w:rsidRDefault="004D47C4" w:rsidP="007F4FF7">
            <w:pPr>
              <w:autoSpaceDE w:val="0"/>
              <w:autoSpaceDN w:val="0"/>
              <w:adjustRightInd w:val="0"/>
              <w:ind w:firstLineChars="200" w:firstLine="420"/>
              <w:rPr>
                <w:rFonts w:ascii="宋体" w:hAnsi="Calibri" w:cs="宋体"/>
                <w:kern w:val="0"/>
                <w:szCs w:val="21"/>
              </w:rPr>
            </w:pPr>
            <w:r>
              <w:rPr>
                <w:rFonts w:ascii="宋体" w:hAnsi="Calibri" w:cs="宋体" w:hint="eastAsia"/>
                <w:kern w:val="0"/>
                <w:szCs w:val="21"/>
              </w:rPr>
              <w:t>4500</w:t>
            </w:r>
            <w:r w:rsidR="00D01989">
              <w:rPr>
                <w:rFonts w:ascii="宋体" w:hAnsi="Calibri" w:cs="宋体" w:hint="eastAsia"/>
                <w:kern w:val="0"/>
                <w:szCs w:val="21"/>
              </w:rPr>
              <w:t xml:space="preserve">元/人 </w:t>
            </w:r>
          </w:p>
        </w:tc>
      </w:tr>
      <w:tr w:rsidR="00D01989" w:rsidTr="005A1063">
        <w:trPr>
          <w:trHeight w:hRule="exact" w:val="1769"/>
          <w:jc w:val="center"/>
        </w:trPr>
        <w:tc>
          <w:tcPr>
            <w:tcW w:w="1630" w:type="dxa"/>
            <w:gridSpan w:val="3"/>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交费方式</w:t>
            </w:r>
          </w:p>
        </w:tc>
        <w:tc>
          <w:tcPr>
            <w:tcW w:w="7648" w:type="dxa"/>
            <w:gridSpan w:val="7"/>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请将学费通过银行汇入指定运营账户</w:t>
            </w:r>
          </w:p>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户 名：</w:t>
            </w:r>
            <w:proofErr w:type="gramStart"/>
            <w:r w:rsidR="0001281A" w:rsidRPr="0001281A">
              <w:rPr>
                <w:rFonts w:ascii="宋体" w:hAnsi="Calibri" w:cs="宋体" w:hint="eastAsia"/>
                <w:kern w:val="0"/>
                <w:szCs w:val="21"/>
              </w:rPr>
              <w:t>高景亚太</w:t>
            </w:r>
            <w:proofErr w:type="gramEnd"/>
            <w:r w:rsidR="0001281A" w:rsidRPr="0001281A">
              <w:rPr>
                <w:rFonts w:ascii="宋体" w:hAnsi="Calibri" w:cs="宋体" w:hint="eastAsia"/>
                <w:kern w:val="0"/>
                <w:szCs w:val="21"/>
              </w:rPr>
              <w:t>河北企业管理咨询有限公司</w:t>
            </w:r>
          </w:p>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帐 号：</w:t>
            </w:r>
            <w:r w:rsidR="0001281A" w:rsidRPr="0001281A">
              <w:rPr>
                <w:rFonts w:ascii="宋体" w:hAnsi="Calibri" w:cs="宋体"/>
                <w:kern w:val="0"/>
                <w:szCs w:val="21"/>
              </w:rPr>
              <w:t>0402 0222 0930 0152 930</w:t>
            </w:r>
            <w:r>
              <w:rPr>
                <w:rFonts w:ascii="宋体" w:hAnsi="Calibri" w:cs="宋体" w:hint="eastAsia"/>
                <w:kern w:val="0"/>
                <w:szCs w:val="21"/>
              </w:rPr>
              <w:t xml:space="preserve"> </w:t>
            </w:r>
          </w:p>
          <w:p w:rsidR="00D01989" w:rsidRDefault="00D01989" w:rsidP="0072696A">
            <w:pPr>
              <w:autoSpaceDE w:val="0"/>
              <w:autoSpaceDN w:val="0"/>
              <w:adjustRightInd w:val="0"/>
              <w:rPr>
                <w:rFonts w:ascii="宋体" w:hAnsi="Calibri" w:cs="宋体"/>
                <w:kern w:val="0"/>
                <w:szCs w:val="21"/>
              </w:rPr>
            </w:pPr>
            <w:r>
              <w:rPr>
                <w:rFonts w:ascii="宋体" w:hAnsi="Calibri" w:cs="宋体" w:hint="eastAsia"/>
                <w:kern w:val="0"/>
                <w:szCs w:val="21"/>
              </w:rPr>
              <w:t>开户行：</w:t>
            </w:r>
            <w:r w:rsidR="0001281A" w:rsidRPr="0001281A">
              <w:rPr>
                <w:rFonts w:ascii="宋体" w:hAnsi="Calibri" w:cs="宋体" w:hint="eastAsia"/>
                <w:kern w:val="0"/>
                <w:szCs w:val="21"/>
              </w:rPr>
              <w:t>中国工商银行石家庄市西苑支行</w:t>
            </w:r>
            <w:r>
              <w:rPr>
                <w:rFonts w:ascii="宋体" w:hAnsi="Calibri" w:cs="宋体"/>
                <w:kern w:val="0"/>
                <w:szCs w:val="21"/>
              </w:rPr>
              <w:t>  </w:t>
            </w:r>
          </w:p>
        </w:tc>
      </w:tr>
      <w:tr w:rsidR="00D01989" w:rsidTr="0072696A">
        <w:trPr>
          <w:trHeight w:val="1399"/>
          <w:jc w:val="center"/>
        </w:trPr>
        <w:tc>
          <w:tcPr>
            <w:tcW w:w="9278" w:type="dxa"/>
            <w:gridSpan w:val="10"/>
            <w:tcBorders>
              <w:top w:val="single" w:sz="4" w:space="0" w:color="auto"/>
              <w:left w:val="single" w:sz="4" w:space="0" w:color="auto"/>
              <w:bottom w:val="single" w:sz="4" w:space="0" w:color="auto"/>
              <w:right w:val="single" w:sz="4" w:space="0" w:color="auto"/>
            </w:tcBorders>
            <w:vAlign w:val="center"/>
            <w:hideMark/>
          </w:tcPr>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 xml:space="preserve">                                                   参会申请人签名：</w:t>
            </w:r>
          </w:p>
          <w:p w:rsidR="00D01989" w:rsidRDefault="00D01989" w:rsidP="0072696A">
            <w:pPr>
              <w:autoSpaceDE w:val="0"/>
              <w:autoSpaceDN w:val="0"/>
              <w:adjustRightInd w:val="0"/>
              <w:jc w:val="center"/>
              <w:rPr>
                <w:rFonts w:ascii="宋体" w:hAnsi="Calibri" w:cs="宋体"/>
                <w:kern w:val="0"/>
                <w:szCs w:val="21"/>
              </w:rPr>
            </w:pPr>
            <w:r>
              <w:rPr>
                <w:rFonts w:ascii="宋体" w:hAnsi="Calibri" w:cs="宋体" w:hint="eastAsia"/>
                <w:kern w:val="0"/>
                <w:szCs w:val="21"/>
              </w:rPr>
              <w:t xml:space="preserve">                                                   （加盖贵单位公章）</w:t>
            </w:r>
          </w:p>
          <w:p w:rsidR="00D01989" w:rsidRDefault="00D01989" w:rsidP="0072696A">
            <w:pPr>
              <w:autoSpaceDE w:val="0"/>
              <w:autoSpaceDN w:val="0"/>
              <w:adjustRightInd w:val="0"/>
              <w:jc w:val="right"/>
              <w:rPr>
                <w:rFonts w:ascii="宋体" w:hAnsi="Calibri" w:cs="宋体"/>
                <w:kern w:val="0"/>
                <w:szCs w:val="21"/>
              </w:rPr>
            </w:pPr>
            <w:r>
              <w:rPr>
                <w:rFonts w:ascii="宋体" w:hAnsi="Calibri" w:cs="宋体" w:hint="eastAsia"/>
                <w:kern w:val="0"/>
                <w:szCs w:val="21"/>
              </w:rPr>
              <w:t>年   月   日</w:t>
            </w:r>
          </w:p>
        </w:tc>
      </w:tr>
    </w:tbl>
    <w:p w:rsidR="00426E27" w:rsidRDefault="00D01989">
      <w:r>
        <w:rPr>
          <w:rFonts w:hint="eastAsia"/>
          <w:b/>
          <w:bCs/>
          <w:kern w:val="0"/>
          <w:szCs w:val="21"/>
        </w:rPr>
        <w:t>备注：请填好后打印并签字盖章，传真或拍照后发邮件至报名机构。</w:t>
      </w:r>
      <w:r w:rsidR="005A1063" w:rsidRPr="004E0E19">
        <w:rPr>
          <w:rFonts w:ascii="宋体" w:hAnsi="宋体" w:cs="Arial" w:hint="eastAsia"/>
          <w:b/>
          <w:color w:val="FF0000"/>
          <w:szCs w:val="21"/>
        </w:rPr>
        <w:t>请将此报名表填写好，发邮件至472878453@qq.com并致电</w:t>
      </w:r>
      <w:r w:rsidR="005A1063">
        <w:rPr>
          <w:rFonts w:ascii="宋体" w:hAnsi="宋体" w:cs="Arial" w:hint="eastAsia"/>
          <w:b/>
          <w:color w:val="FF0000"/>
          <w:szCs w:val="21"/>
        </w:rPr>
        <w:t>招生</w:t>
      </w:r>
      <w:r w:rsidR="005A1063" w:rsidRPr="004E0E19">
        <w:rPr>
          <w:rFonts w:ascii="宋体" w:hAnsi="宋体" w:cs="Arial" w:hint="eastAsia"/>
          <w:b/>
          <w:color w:val="FF0000"/>
          <w:szCs w:val="21"/>
        </w:rPr>
        <w:t>老师确认</w:t>
      </w:r>
      <w:r w:rsidR="005A1063">
        <w:rPr>
          <w:rFonts w:ascii="宋体" w:hAnsi="宋体" w:cs="Arial" w:hint="eastAsia"/>
          <w:b/>
          <w:color w:val="FF0000"/>
          <w:szCs w:val="21"/>
        </w:rPr>
        <w:t>！</w:t>
      </w:r>
    </w:p>
    <w:sectPr w:rsidR="00426E27">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68" w:rsidRDefault="00C82C68" w:rsidP="00D01989">
      <w:r>
        <w:separator/>
      </w:r>
    </w:p>
  </w:endnote>
  <w:endnote w:type="continuationSeparator" w:id="0">
    <w:p w:rsidR="00C82C68" w:rsidRDefault="00C82C68" w:rsidP="00D0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6A" w:rsidRDefault="0072696A" w:rsidP="00D01989">
    <w:pPr>
      <w:pStyle w:val="a6"/>
      <w:jc w:val="center"/>
    </w:pPr>
    <w:r w:rsidRPr="00D01989">
      <w:rPr>
        <w:rFonts w:hint="eastAsia"/>
      </w:rPr>
      <w:t>第</w:t>
    </w:r>
    <w:r w:rsidRPr="00D01989">
      <w:rPr>
        <w:rFonts w:hint="eastAsia"/>
      </w:rPr>
      <w:t>1</w:t>
    </w:r>
    <w:r w:rsidRPr="00D01989">
      <w:rPr>
        <w:rFonts w:hint="eastAsia"/>
      </w:rPr>
      <w:t>页</w:t>
    </w:r>
    <w:r w:rsidRPr="00D01989">
      <w:rPr>
        <w:rFonts w:hint="eastAsia"/>
      </w:rPr>
      <w:t xml:space="preserve">  </w:t>
    </w:r>
    <w:r w:rsidRPr="00D01989">
      <w:rPr>
        <w:rFonts w:hint="eastAsia"/>
      </w:rPr>
      <w:t>共</w:t>
    </w:r>
    <w:r w:rsidRPr="00D01989">
      <w:rPr>
        <w:rFonts w:hint="eastAsia"/>
      </w:rPr>
      <w:t>5</w:t>
    </w:r>
    <w:r w:rsidRPr="00D01989">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68" w:rsidRDefault="00C82C68" w:rsidP="00D01989">
      <w:r>
        <w:separator/>
      </w:r>
    </w:p>
  </w:footnote>
  <w:footnote w:type="continuationSeparator" w:id="0">
    <w:p w:rsidR="00C82C68" w:rsidRDefault="00C82C68" w:rsidP="00D0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6A" w:rsidRDefault="0072696A" w:rsidP="00D01989">
    <w:pPr>
      <w:pStyle w:val="a5"/>
      <w:jc w:val="left"/>
    </w:pPr>
    <w:r w:rsidRPr="00D01989">
      <w:rPr>
        <w:rFonts w:hint="eastAsia"/>
      </w:rPr>
      <w:t>中国房地产全产业链智力服务商</w:t>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469"/>
    <w:multiLevelType w:val="hybridMultilevel"/>
    <w:tmpl w:val="B2E6C45C"/>
    <w:lvl w:ilvl="0" w:tplc="04090003">
      <w:start w:val="1"/>
      <w:numFmt w:val="bullet"/>
      <w:lvlText w:val=""/>
      <w:lvlJc w:val="left"/>
      <w:pPr>
        <w:ind w:left="773" w:hanging="420"/>
      </w:pPr>
      <w:rPr>
        <w:rFonts w:ascii="Wingdings" w:hAnsi="Wingdings" w:hint="default"/>
      </w:rPr>
    </w:lvl>
    <w:lvl w:ilvl="1" w:tplc="04090003" w:tentative="1">
      <w:start w:val="1"/>
      <w:numFmt w:val="bullet"/>
      <w:lvlText w:val=""/>
      <w:lvlJc w:val="left"/>
      <w:pPr>
        <w:ind w:left="1193" w:hanging="420"/>
      </w:pPr>
      <w:rPr>
        <w:rFonts w:ascii="Wingdings" w:hAnsi="Wingdings" w:hint="default"/>
      </w:rPr>
    </w:lvl>
    <w:lvl w:ilvl="2" w:tplc="04090005"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3" w:tentative="1">
      <w:start w:val="1"/>
      <w:numFmt w:val="bullet"/>
      <w:lvlText w:val=""/>
      <w:lvlJc w:val="left"/>
      <w:pPr>
        <w:ind w:left="2453" w:hanging="420"/>
      </w:pPr>
      <w:rPr>
        <w:rFonts w:ascii="Wingdings" w:hAnsi="Wingdings" w:hint="default"/>
      </w:rPr>
    </w:lvl>
    <w:lvl w:ilvl="5" w:tplc="04090005"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3" w:tentative="1">
      <w:start w:val="1"/>
      <w:numFmt w:val="bullet"/>
      <w:lvlText w:val=""/>
      <w:lvlJc w:val="left"/>
      <w:pPr>
        <w:ind w:left="3713" w:hanging="420"/>
      </w:pPr>
      <w:rPr>
        <w:rFonts w:ascii="Wingdings" w:hAnsi="Wingdings" w:hint="default"/>
      </w:rPr>
    </w:lvl>
    <w:lvl w:ilvl="8" w:tplc="04090005" w:tentative="1">
      <w:start w:val="1"/>
      <w:numFmt w:val="bullet"/>
      <w:lvlText w:val=""/>
      <w:lvlJc w:val="left"/>
      <w:pPr>
        <w:ind w:left="4133" w:hanging="420"/>
      </w:pPr>
      <w:rPr>
        <w:rFonts w:ascii="Wingdings" w:hAnsi="Wingdings" w:hint="default"/>
      </w:rPr>
    </w:lvl>
  </w:abstractNum>
  <w:abstractNum w:abstractNumId="1">
    <w:nsid w:val="0CB11E88"/>
    <w:multiLevelType w:val="hybridMultilevel"/>
    <w:tmpl w:val="F4F29A8A"/>
    <w:lvl w:ilvl="0" w:tplc="04090003">
      <w:start w:val="1"/>
      <w:numFmt w:val="bullet"/>
      <w:lvlText w:val=""/>
      <w:lvlJc w:val="left"/>
      <w:pPr>
        <w:ind w:left="773" w:hanging="420"/>
      </w:pPr>
      <w:rPr>
        <w:rFonts w:ascii="Wingdings" w:hAnsi="Wingdings" w:hint="default"/>
      </w:rPr>
    </w:lvl>
    <w:lvl w:ilvl="1" w:tplc="04090003" w:tentative="1">
      <w:start w:val="1"/>
      <w:numFmt w:val="bullet"/>
      <w:lvlText w:val=""/>
      <w:lvlJc w:val="left"/>
      <w:pPr>
        <w:ind w:left="1193" w:hanging="420"/>
      </w:pPr>
      <w:rPr>
        <w:rFonts w:ascii="Wingdings" w:hAnsi="Wingdings" w:hint="default"/>
      </w:rPr>
    </w:lvl>
    <w:lvl w:ilvl="2" w:tplc="04090005"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3" w:tentative="1">
      <w:start w:val="1"/>
      <w:numFmt w:val="bullet"/>
      <w:lvlText w:val=""/>
      <w:lvlJc w:val="left"/>
      <w:pPr>
        <w:ind w:left="2453" w:hanging="420"/>
      </w:pPr>
      <w:rPr>
        <w:rFonts w:ascii="Wingdings" w:hAnsi="Wingdings" w:hint="default"/>
      </w:rPr>
    </w:lvl>
    <w:lvl w:ilvl="5" w:tplc="04090005"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3" w:tentative="1">
      <w:start w:val="1"/>
      <w:numFmt w:val="bullet"/>
      <w:lvlText w:val=""/>
      <w:lvlJc w:val="left"/>
      <w:pPr>
        <w:ind w:left="3713" w:hanging="420"/>
      </w:pPr>
      <w:rPr>
        <w:rFonts w:ascii="Wingdings" w:hAnsi="Wingdings" w:hint="default"/>
      </w:rPr>
    </w:lvl>
    <w:lvl w:ilvl="8" w:tplc="04090005" w:tentative="1">
      <w:start w:val="1"/>
      <w:numFmt w:val="bullet"/>
      <w:lvlText w:val=""/>
      <w:lvlJc w:val="left"/>
      <w:pPr>
        <w:ind w:left="4133" w:hanging="420"/>
      </w:pPr>
      <w:rPr>
        <w:rFonts w:ascii="Wingdings" w:hAnsi="Wingdings" w:hint="default"/>
      </w:rPr>
    </w:lvl>
  </w:abstractNum>
  <w:abstractNum w:abstractNumId="2">
    <w:nsid w:val="0E2541F7"/>
    <w:multiLevelType w:val="hybridMultilevel"/>
    <w:tmpl w:val="A042965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116D4635"/>
    <w:multiLevelType w:val="hybridMultilevel"/>
    <w:tmpl w:val="2724E06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655975"/>
    <w:multiLevelType w:val="hybridMultilevel"/>
    <w:tmpl w:val="7108D7C4"/>
    <w:lvl w:ilvl="0" w:tplc="04090003">
      <w:start w:val="1"/>
      <w:numFmt w:val="bullet"/>
      <w:lvlText w:val=""/>
      <w:lvlJc w:val="left"/>
      <w:pPr>
        <w:ind w:left="773" w:hanging="420"/>
      </w:pPr>
      <w:rPr>
        <w:rFonts w:ascii="Wingdings" w:hAnsi="Wingdings" w:hint="default"/>
      </w:rPr>
    </w:lvl>
    <w:lvl w:ilvl="1" w:tplc="04090003" w:tentative="1">
      <w:start w:val="1"/>
      <w:numFmt w:val="bullet"/>
      <w:lvlText w:val=""/>
      <w:lvlJc w:val="left"/>
      <w:pPr>
        <w:ind w:left="1193" w:hanging="420"/>
      </w:pPr>
      <w:rPr>
        <w:rFonts w:ascii="Wingdings" w:hAnsi="Wingdings" w:hint="default"/>
      </w:rPr>
    </w:lvl>
    <w:lvl w:ilvl="2" w:tplc="04090005"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3" w:tentative="1">
      <w:start w:val="1"/>
      <w:numFmt w:val="bullet"/>
      <w:lvlText w:val=""/>
      <w:lvlJc w:val="left"/>
      <w:pPr>
        <w:ind w:left="2453" w:hanging="420"/>
      </w:pPr>
      <w:rPr>
        <w:rFonts w:ascii="Wingdings" w:hAnsi="Wingdings" w:hint="default"/>
      </w:rPr>
    </w:lvl>
    <w:lvl w:ilvl="5" w:tplc="04090005"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3" w:tentative="1">
      <w:start w:val="1"/>
      <w:numFmt w:val="bullet"/>
      <w:lvlText w:val=""/>
      <w:lvlJc w:val="left"/>
      <w:pPr>
        <w:ind w:left="3713" w:hanging="420"/>
      </w:pPr>
      <w:rPr>
        <w:rFonts w:ascii="Wingdings" w:hAnsi="Wingdings" w:hint="default"/>
      </w:rPr>
    </w:lvl>
    <w:lvl w:ilvl="8" w:tplc="04090005" w:tentative="1">
      <w:start w:val="1"/>
      <w:numFmt w:val="bullet"/>
      <w:lvlText w:val=""/>
      <w:lvlJc w:val="left"/>
      <w:pPr>
        <w:ind w:left="4133" w:hanging="420"/>
      </w:pPr>
      <w:rPr>
        <w:rFonts w:ascii="Wingdings" w:hAnsi="Wingdings" w:hint="default"/>
      </w:rPr>
    </w:lvl>
  </w:abstractNum>
  <w:abstractNum w:abstractNumId="5">
    <w:nsid w:val="3E5B5E49"/>
    <w:multiLevelType w:val="hybridMultilevel"/>
    <w:tmpl w:val="D2048AA2"/>
    <w:lvl w:ilvl="0" w:tplc="9A18FA2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10E6E53"/>
    <w:multiLevelType w:val="hybridMultilevel"/>
    <w:tmpl w:val="FD0A10E0"/>
    <w:lvl w:ilvl="0" w:tplc="DD92AC72">
      <w:start w:val="1"/>
      <w:numFmt w:val="bullet"/>
      <w:lvlText w:val=""/>
      <w:lvlJc w:val="left"/>
      <w:pPr>
        <w:ind w:left="420" w:hanging="420"/>
      </w:pPr>
      <w:rPr>
        <w:rFonts w:ascii="Wingdings" w:hAnsi="Wingdings" w:hint="default"/>
        <w:color w:val="auto"/>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6CC0FBC"/>
    <w:multiLevelType w:val="hybridMultilevel"/>
    <w:tmpl w:val="8C1A41BE"/>
    <w:lvl w:ilvl="0" w:tplc="91A0479C">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8">
    <w:nsid w:val="6444542B"/>
    <w:multiLevelType w:val="hybridMultilevel"/>
    <w:tmpl w:val="656C644E"/>
    <w:lvl w:ilvl="0" w:tplc="823EEED8">
      <w:start w:val="1"/>
      <w:numFmt w:val="decimal"/>
      <w:lvlText w:val="%1、"/>
      <w:lvlJc w:val="left"/>
      <w:pPr>
        <w:ind w:left="720" w:hanging="720"/>
      </w:pPr>
      <w:rPr>
        <w:rFonts w:ascii="宋体" w:eastAsia="宋体" w:hAnsi="宋体" w:hint="default"/>
        <w:b w:val="0"/>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4F24CC"/>
    <w:multiLevelType w:val="hybridMultilevel"/>
    <w:tmpl w:val="BE66E8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99F1559"/>
    <w:multiLevelType w:val="multilevel"/>
    <w:tmpl w:val="799F1559"/>
    <w:lvl w:ilvl="0">
      <w:start w:val="1"/>
      <w:numFmt w:val="decimal"/>
      <w:lvlText w:val="%1、"/>
      <w:lvlJc w:val="left"/>
      <w:pPr>
        <w:ind w:left="743" w:hanging="360"/>
      </w:pPr>
      <w:rPr>
        <w:rFonts w:hint="default"/>
      </w:rPr>
    </w:lvl>
    <w:lvl w:ilvl="1">
      <w:start w:val="1"/>
      <w:numFmt w:val="lowerLetter"/>
      <w:lvlText w:val="%2)"/>
      <w:lvlJc w:val="left"/>
      <w:pPr>
        <w:ind w:left="1223" w:hanging="420"/>
      </w:pPr>
    </w:lvl>
    <w:lvl w:ilvl="2">
      <w:start w:val="1"/>
      <w:numFmt w:val="lowerRoman"/>
      <w:lvlText w:val="%3."/>
      <w:lvlJc w:val="right"/>
      <w:pPr>
        <w:ind w:left="1643" w:hanging="420"/>
      </w:pPr>
    </w:lvl>
    <w:lvl w:ilvl="3">
      <w:start w:val="1"/>
      <w:numFmt w:val="decimal"/>
      <w:lvlText w:val="%4."/>
      <w:lvlJc w:val="left"/>
      <w:pPr>
        <w:ind w:left="2063" w:hanging="420"/>
      </w:pPr>
    </w:lvl>
    <w:lvl w:ilvl="4">
      <w:start w:val="1"/>
      <w:numFmt w:val="lowerLetter"/>
      <w:lvlText w:val="%5)"/>
      <w:lvlJc w:val="left"/>
      <w:pPr>
        <w:ind w:left="2483" w:hanging="420"/>
      </w:pPr>
    </w:lvl>
    <w:lvl w:ilvl="5">
      <w:start w:val="1"/>
      <w:numFmt w:val="lowerRoman"/>
      <w:lvlText w:val="%6."/>
      <w:lvlJc w:val="right"/>
      <w:pPr>
        <w:ind w:left="2903" w:hanging="420"/>
      </w:pPr>
    </w:lvl>
    <w:lvl w:ilvl="6">
      <w:start w:val="1"/>
      <w:numFmt w:val="decimal"/>
      <w:lvlText w:val="%7."/>
      <w:lvlJc w:val="left"/>
      <w:pPr>
        <w:ind w:left="3323" w:hanging="420"/>
      </w:pPr>
    </w:lvl>
    <w:lvl w:ilvl="7">
      <w:start w:val="1"/>
      <w:numFmt w:val="lowerLetter"/>
      <w:lvlText w:val="%8)"/>
      <w:lvlJc w:val="left"/>
      <w:pPr>
        <w:ind w:left="3743" w:hanging="420"/>
      </w:pPr>
    </w:lvl>
    <w:lvl w:ilvl="8">
      <w:start w:val="1"/>
      <w:numFmt w:val="lowerRoman"/>
      <w:lvlText w:val="%9."/>
      <w:lvlJc w:val="right"/>
      <w:pPr>
        <w:ind w:left="4163" w:hanging="420"/>
      </w:pPr>
    </w:lvl>
  </w:abstractNum>
  <w:num w:numId="1">
    <w:abstractNumId w:val="9"/>
  </w:num>
  <w:num w:numId="2">
    <w:abstractNumId w:val="10"/>
  </w:num>
  <w:num w:numId="3">
    <w:abstractNumId w:val="7"/>
  </w:num>
  <w:num w:numId="4">
    <w:abstractNumId w:val="1"/>
  </w:num>
  <w:num w:numId="5">
    <w:abstractNumId w:val="4"/>
  </w:num>
  <w:num w:numId="6">
    <w:abstractNumId w:val="0"/>
  </w:num>
  <w:num w:numId="7">
    <w:abstractNumId w:val="2"/>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2E"/>
    <w:rsid w:val="0001281A"/>
    <w:rsid w:val="000543C1"/>
    <w:rsid w:val="00161006"/>
    <w:rsid w:val="001A03BD"/>
    <w:rsid w:val="00365819"/>
    <w:rsid w:val="00426E27"/>
    <w:rsid w:val="004B737D"/>
    <w:rsid w:val="004C5EA0"/>
    <w:rsid w:val="004D47C4"/>
    <w:rsid w:val="00512B05"/>
    <w:rsid w:val="005808A0"/>
    <w:rsid w:val="005A1063"/>
    <w:rsid w:val="00631AF2"/>
    <w:rsid w:val="006A1928"/>
    <w:rsid w:val="006C6925"/>
    <w:rsid w:val="0072696A"/>
    <w:rsid w:val="007D31ED"/>
    <w:rsid w:val="007F4FF7"/>
    <w:rsid w:val="00805CED"/>
    <w:rsid w:val="009107B6"/>
    <w:rsid w:val="009217EA"/>
    <w:rsid w:val="0093784D"/>
    <w:rsid w:val="009424FF"/>
    <w:rsid w:val="00A95195"/>
    <w:rsid w:val="00AB6B17"/>
    <w:rsid w:val="00BF41F0"/>
    <w:rsid w:val="00C34444"/>
    <w:rsid w:val="00C82C68"/>
    <w:rsid w:val="00C8492E"/>
    <w:rsid w:val="00D01989"/>
    <w:rsid w:val="00DA0664"/>
    <w:rsid w:val="00E02975"/>
    <w:rsid w:val="00E42CD1"/>
    <w:rsid w:val="00E92223"/>
    <w:rsid w:val="00FF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D01989"/>
    <w:rPr>
      <w:rFonts w:ascii="Times New Roman" w:hAnsi="Times New Roman"/>
      <w:sz w:val="28"/>
      <w:szCs w:val="24"/>
    </w:rPr>
  </w:style>
  <w:style w:type="paragraph" w:styleId="a3">
    <w:name w:val="Body Text Indent"/>
    <w:basedOn w:val="a"/>
    <w:link w:val="Char"/>
    <w:rsid w:val="00D01989"/>
    <w:pPr>
      <w:spacing w:beforeLines="50" w:before="156"/>
      <w:ind w:firstLine="573"/>
    </w:pPr>
    <w:rPr>
      <w:rFonts w:eastAsiaTheme="minorEastAsia" w:cstheme="minorBidi"/>
      <w:sz w:val="28"/>
    </w:rPr>
  </w:style>
  <w:style w:type="character" w:customStyle="1" w:styleId="Char1">
    <w:name w:val="正文文本缩进 Char1"/>
    <w:basedOn w:val="a0"/>
    <w:uiPriority w:val="99"/>
    <w:semiHidden/>
    <w:rsid w:val="00D01989"/>
    <w:rPr>
      <w:rFonts w:ascii="Times New Roman" w:eastAsia="宋体" w:hAnsi="Times New Roman" w:cs="Times New Roman"/>
      <w:szCs w:val="24"/>
    </w:rPr>
  </w:style>
  <w:style w:type="paragraph" w:styleId="a4">
    <w:name w:val="List Paragraph"/>
    <w:basedOn w:val="a"/>
    <w:uiPriority w:val="34"/>
    <w:qFormat/>
    <w:rsid w:val="00D01989"/>
    <w:pPr>
      <w:ind w:firstLineChars="200" w:firstLine="420"/>
    </w:pPr>
    <w:rPr>
      <w:szCs w:val="21"/>
    </w:rPr>
  </w:style>
  <w:style w:type="paragraph" w:styleId="a5">
    <w:name w:val="header"/>
    <w:basedOn w:val="a"/>
    <w:link w:val="Char0"/>
    <w:uiPriority w:val="99"/>
    <w:unhideWhenUsed/>
    <w:rsid w:val="00D019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01989"/>
    <w:rPr>
      <w:rFonts w:ascii="Times New Roman" w:eastAsia="宋体" w:hAnsi="Times New Roman" w:cs="Times New Roman"/>
      <w:sz w:val="18"/>
      <w:szCs w:val="18"/>
    </w:rPr>
  </w:style>
  <w:style w:type="paragraph" w:styleId="a6">
    <w:name w:val="footer"/>
    <w:basedOn w:val="a"/>
    <w:link w:val="Char2"/>
    <w:uiPriority w:val="99"/>
    <w:unhideWhenUsed/>
    <w:rsid w:val="00D01989"/>
    <w:pPr>
      <w:tabs>
        <w:tab w:val="center" w:pos="4153"/>
        <w:tab w:val="right" w:pos="8306"/>
      </w:tabs>
      <w:snapToGrid w:val="0"/>
      <w:jc w:val="left"/>
    </w:pPr>
    <w:rPr>
      <w:sz w:val="18"/>
      <w:szCs w:val="18"/>
    </w:rPr>
  </w:style>
  <w:style w:type="character" w:customStyle="1" w:styleId="Char2">
    <w:name w:val="页脚 Char"/>
    <w:basedOn w:val="a0"/>
    <w:link w:val="a6"/>
    <w:uiPriority w:val="99"/>
    <w:rsid w:val="00D0198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D01989"/>
    <w:rPr>
      <w:rFonts w:ascii="Times New Roman" w:hAnsi="Times New Roman"/>
      <w:sz w:val="28"/>
      <w:szCs w:val="24"/>
    </w:rPr>
  </w:style>
  <w:style w:type="paragraph" w:styleId="a3">
    <w:name w:val="Body Text Indent"/>
    <w:basedOn w:val="a"/>
    <w:link w:val="Char"/>
    <w:rsid w:val="00D01989"/>
    <w:pPr>
      <w:spacing w:beforeLines="50" w:before="156"/>
      <w:ind w:firstLine="573"/>
    </w:pPr>
    <w:rPr>
      <w:rFonts w:eastAsiaTheme="minorEastAsia" w:cstheme="minorBidi"/>
      <w:sz w:val="28"/>
    </w:rPr>
  </w:style>
  <w:style w:type="character" w:customStyle="1" w:styleId="Char1">
    <w:name w:val="正文文本缩进 Char1"/>
    <w:basedOn w:val="a0"/>
    <w:uiPriority w:val="99"/>
    <w:semiHidden/>
    <w:rsid w:val="00D01989"/>
    <w:rPr>
      <w:rFonts w:ascii="Times New Roman" w:eastAsia="宋体" w:hAnsi="Times New Roman" w:cs="Times New Roman"/>
      <w:szCs w:val="24"/>
    </w:rPr>
  </w:style>
  <w:style w:type="paragraph" w:styleId="a4">
    <w:name w:val="List Paragraph"/>
    <w:basedOn w:val="a"/>
    <w:uiPriority w:val="34"/>
    <w:qFormat/>
    <w:rsid w:val="00D01989"/>
    <w:pPr>
      <w:ind w:firstLineChars="200" w:firstLine="420"/>
    </w:pPr>
    <w:rPr>
      <w:szCs w:val="21"/>
    </w:rPr>
  </w:style>
  <w:style w:type="paragraph" w:styleId="a5">
    <w:name w:val="header"/>
    <w:basedOn w:val="a"/>
    <w:link w:val="Char0"/>
    <w:uiPriority w:val="99"/>
    <w:unhideWhenUsed/>
    <w:rsid w:val="00D019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01989"/>
    <w:rPr>
      <w:rFonts w:ascii="Times New Roman" w:eastAsia="宋体" w:hAnsi="Times New Roman" w:cs="Times New Roman"/>
      <w:sz w:val="18"/>
      <w:szCs w:val="18"/>
    </w:rPr>
  </w:style>
  <w:style w:type="paragraph" w:styleId="a6">
    <w:name w:val="footer"/>
    <w:basedOn w:val="a"/>
    <w:link w:val="Char2"/>
    <w:uiPriority w:val="99"/>
    <w:unhideWhenUsed/>
    <w:rsid w:val="00D01989"/>
    <w:pPr>
      <w:tabs>
        <w:tab w:val="center" w:pos="4153"/>
        <w:tab w:val="right" w:pos="8306"/>
      </w:tabs>
      <w:snapToGrid w:val="0"/>
      <w:jc w:val="left"/>
    </w:pPr>
    <w:rPr>
      <w:sz w:val="18"/>
      <w:szCs w:val="18"/>
    </w:rPr>
  </w:style>
  <w:style w:type="character" w:customStyle="1" w:styleId="Char2">
    <w:name w:val="页脚 Char"/>
    <w:basedOn w:val="a0"/>
    <w:link w:val="a6"/>
    <w:uiPriority w:val="99"/>
    <w:rsid w:val="00D0198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zk-chuan</dc:creator>
  <cp:keywords/>
  <dc:description/>
  <cp:lastModifiedBy>Administrator</cp:lastModifiedBy>
  <cp:revision>2</cp:revision>
  <dcterms:created xsi:type="dcterms:W3CDTF">2018-11-04T04:03:00Z</dcterms:created>
  <dcterms:modified xsi:type="dcterms:W3CDTF">2018-11-04T04:03:00Z</dcterms:modified>
</cp:coreProperties>
</file>