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857" w:rsidRDefault="001E6600" w:rsidP="00F40F6C">
      <w:pPr>
        <w:spacing w:line="360" w:lineRule="auto"/>
        <w:ind w:firstLineChars="400" w:firstLine="1920"/>
        <w:jc w:val="left"/>
        <w:rPr>
          <w:rFonts w:ascii="微软雅黑" w:eastAsia="微软雅黑" w:hAnsi="微软雅黑" w:cs="微软雅黑"/>
          <w:b/>
          <w:sz w:val="48"/>
          <w:szCs w:val="48"/>
        </w:rPr>
      </w:pPr>
      <w:r>
        <w:rPr>
          <w:rFonts w:ascii="微软雅黑" w:eastAsia="微软雅黑" w:hAnsi="微软雅黑" w:cs="微软雅黑" w:hint="eastAsia"/>
          <w:b/>
          <w:sz w:val="48"/>
          <w:szCs w:val="48"/>
        </w:rPr>
        <w:t>中国</w:t>
      </w:r>
      <w:proofErr w:type="gramStart"/>
      <w:r>
        <w:rPr>
          <w:rFonts w:ascii="微软雅黑" w:eastAsia="微软雅黑" w:hAnsi="微软雅黑" w:cs="微软雅黑" w:hint="eastAsia"/>
          <w:b/>
          <w:sz w:val="48"/>
          <w:szCs w:val="48"/>
        </w:rPr>
        <w:t>融商领袖</w:t>
      </w:r>
      <w:proofErr w:type="gramEnd"/>
      <w:r>
        <w:rPr>
          <w:rFonts w:ascii="微软雅黑" w:eastAsia="微软雅黑" w:hAnsi="微软雅黑" w:cs="微软雅黑" w:hint="eastAsia"/>
          <w:b/>
          <w:sz w:val="48"/>
          <w:szCs w:val="48"/>
        </w:rPr>
        <w:t>EMBA</w:t>
      </w:r>
      <w:r>
        <w:rPr>
          <w:rFonts w:ascii="微软雅黑" w:eastAsia="微软雅黑" w:hAnsi="微软雅黑" w:cs="微软雅黑" w:hint="eastAsia"/>
          <w:b/>
          <w:sz w:val="48"/>
          <w:szCs w:val="48"/>
        </w:rPr>
        <w:t>高端研修</w:t>
      </w:r>
      <w:r>
        <w:rPr>
          <w:rFonts w:ascii="微软雅黑" w:eastAsia="微软雅黑" w:hAnsi="微软雅黑" w:cs="微软雅黑" w:hint="eastAsia"/>
          <w:b/>
          <w:sz w:val="48"/>
          <w:szCs w:val="48"/>
        </w:rPr>
        <w:t>班</w:t>
      </w:r>
    </w:p>
    <w:p w:rsidR="00F57857" w:rsidRDefault="001E6600">
      <w:pPr>
        <w:spacing w:line="1000" w:lineRule="exact"/>
        <w:jc w:val="center"/>
        <w:rPr>
          <w:rFonts w:ascii="微软雅黑" w:eastAsia="微软雅黑" w:hAnsi="微软雅黑" w:cs="微软雅黑"/>
          <w:b/>
          <w:sz w:val="30"/>
          <w:szCs w:val="30"/>
        </w:rPr>
      </w:pPr>
      <w:r>
        <w:rPr>
          <w:rFonts w:ascii="微软雅黑" w:eastAsia="微软雅黑" w:hAnsi="微软雅黑" w:cs="微软雅黑"/>
          <w:b/>
          <w:sz w:val="30"/>
          <w:szCs w:val="30"/>
        </w:rPr>
        <w:pict>
          <v:line id="1026" o:spid="_x0000_s1028" style="position:absolute;left:0;text-align:left;z-index:2;visibility:visible;mso-wrap-distance-left:0;mso-wrap-distance-right:0;mso-position-horizontal-relative:text;mso-position-vertical-relative:text;mso-width-relative:page;mso-height-relative:page" from="162.35pt,12pt" to="332.45pt,12.05pt" strokecolor="#0083de" strokeweight="1.5pt">
            <v:stroke dashstyle="3 1" endcap="square"/>
          </v:line>
        </w:pict>
      </w:r>
      <w:r>
        <w:rPr>
          <w:rFonts w:ascii="微软雅黑" w:eastAsia="微软雅黑" w:hAnsi="微软雅黑" w:cs="微软雅黑" w:hint="eastAsia"/>
          <w:b/>
          <w:sz w:val="30"/>
          <w:szCs w:val="30"/>
        </w:rPr>
        <w:t>招生简章</w:t>
      </w:r>
    </w:p>
    <w:p w:rsidR="00F57857" w:rsidRDefault="001E6600">
      <w:pPr>
        <w:rPr>
          <w:rStyle w:val="a7"/>
          <w:rFonts w:ascii="微软雅黑" w:eastAsia="微软雅黑" w:hAnsi="微软雅黑" w:cs="微软雅黑"/>
          <w:bCs w:val="0"/>
          <w:color w:val="0083DE"/>
          <w:sz w:val="30"/>
          <w:szCs w:val="30"/>
        </w:rPr>
      </w:pPr>
      <w:r>
        <w:rPr>
          <w:rFonts w:ascii="微软雅黑" w:eastAsia="微软雅黑" w:hAnsi="微软雅黑" w:cs="微软雅黑"/>
          <w:b/>
          <w:color w:val="0083DE"/>
          <w:sz w:val="30"/>
          <w:szCs w:val="30"/>
        </w:rPr>
        <w:pict>
          <v:line id="1027" o:spid="_x0000_s1027" style="position:absolute;left:0;text-align:left;z-index:3;visibility:visible;mso-wrap-distance-left:0;mso-wrap-distance-right:0;mso-position-horizontal-relative:text;mso-position-vertical-relative:text;mso-width-relative:page;mso-height-relative:page" from="161.6pt,4.2pt" to="331.7pt,4.25pt" strokecolor="#0083de" strokeweight="1.5pt">
            <v:stroke dashstyle="3 1" endcap="square"/>
          </v:line>
        </w:pict>
      </w:r>
      <w:bookmarkStart w:id="0" w:name="_Hlk477255184"/>
      <w:bookmarkStart w:id="1" w:name="_Hlk477255718"/>
      <w:bookmarkEnd w:id="0"/>
      <w:bookmarkEnd w:id="1"/>
    </w:p>
    <w:p w:rsidR="00F57857" w:rsidRDefault="001E6600">
      <w:pPr>
        <w:rPr>
          <w:rFonts w:ascii="宋体" w:hAnsi="宋体"/>
          <w:b/>
          <w:color w:val="C00000"/>
          <w:sz w:val="24"/>
        </w:rPr>
      </w:pPr>
      <w:r>
        <w:rPr>
          <w:rFonts w:ascii="宋体" w:hAnsi="宋体" w:hint="eastAsia"/>
          <w:b/>
          <w:color w:val="C00000"/>
          <w:sz w:val="24"/>
        </w:rPr>
        <w:t>【</w:t>
      </w:r>
      <w:r>
        <w:rPr>
          <w:rFonts w:ascii="宋体" w:hAnsi="宋体" w:hint="eastAsia"/>
          <w:b/>
          <w:color w:val="C00000"/>
          <w:sz w:val="24"/>
        </w:rPr>
        <w:t>前言</w:t>
      </w:r>
      <w:r>
        <w:rPr>
          <w:rFonts w:ascii="宋体" w:hAnsi="宋体" w:hint="eastAsia"/>
          <w:b/>
          <w:color w:val="C00000"/>
          <w:sz w:val="24"/>
        </w:rPr>
        <w:t>】</w:t>
      </w:r>
    </w:p>
    <w:p w:rsidR="00F57857" w:rsidRDefault="001E6600">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中国经济的高速发展和世界经济全球化趋势的加强，为中国企业在全球范围内的发展和成功提供了良好环境。然而，企业的增长和可持续发展会受到全球化行业整合以及经济改革等多种因素的影响。十</w:t>
      </w:r>
      <w:r>
        <w:rPr>
          <w:rFonts w:ascii="黑体" w:eastAsia="黑体" w:hAnsi="黑体" w:hint="eastAsia"/>
          <w:spacing w:val="24"/>
          <w:szCs w:val="21"/>
        </w:rPr>
        <w:t>九</w:t>
      </w:r>
      <w:r>
        <w:rPr>
          <w:rFonts w:ascii="黑体" w:eastAsia="黑体" w:hAnsi="黑体" w:hint="eastAsia"/>
          <w:spacing w:val="24"/>
          <w:szCs w:val="21"/>
        </w:rPr>
        <w:t>大的召开</w:t>
      </w:r>
      <w:r>
        <w:rPr>
          <w:rFonts w:ascii="黑体" w:eastAsia="黑体" w:hAnsi="黑体" w:hint="eastAsia"/>
          <w:spacing w:val="24"/>
          <w:szCs w:val="21"/>
        </w:rPr>
        <w:t>以后</w:t>
      </w:r>
      <w:r>
        <w:rPr>
          <w:rFonts w:ascii="黑体" w:eastAsia="黑体" w:hAnsi="黑体" w:hint="eastAsia"/>
          <w:spacing w:val="24"/>
          <w:szCs w:val="21"/>
        </w:rPr>
        <w:t>，正遇合了中国经济转型发展</w:t>
      </w:r>
      <w:proofErr w:type="gramStart"/>
      <w:r>
        <w:rPr>
          <w:rFonts w:ascii="黑体" w:eastAsia="黑体" w:hAnsi="黑体" w:hint="eastAsia"/>
          <w:spacing w:val="24"/>
          <w:szCs w:val="21"/>
        </w:rPr>
        <w:t>最</w:t>
      </w:r>
      <w:proofErr w:type="gramEnd"/>
      <w:r>
        <w:rPr>
          <w:rFonts w:ascii="黑体" w:eastAsia="黑体" w:hAnsi="黑体" w:hint="eastAsia"/>
          <w:spacing w:val="24"/>
          <w:szCs w:val="21"/>
        </w:rPr>
        <w:t>关键的时刻，全球经济深度调整、经济转型、增长方式转变等，都需要企业家们拿出足够的勇气和精神回归实业，实现可持续增长。</w:t>
      </w:r>
    </w:p>
    <w:p w:rsidR="00F57857" w:rsidRDefault="001E6600">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打造世界级企业已经被提升到国家战略层面。对公司决策人而言，要打造实力雄厚的公司，并使其有效融入全球市场的任务艰巨而复杂。为了在竞争中脱颖而出，中国的商业领导者们必须最大限度地发挥自身潜力，应对不断变化的环境，持续致力于进行跨行业、跨领域、跨国界的管理，持续致力于改善个人、改造组织、改变世界！</w:t>
      </w:r>
    </w:p>
    <w:p w:rsidR="00F57857" w:rsidRDefault="001E6600">
      <w:pPr>
        <w:tabs>
          <w:tab w:val="left" w:pos="360"/>
          <w:tab w:val="left" w:pos="540"/>
          <w:tab w:val="left" w:pos="720"/>
        </w:tabs>
        <w:spacing w:line="380" w:lineRule="exact"/>
        <w:ind w:firstLineChars="200" w:firstLine="516"/>
        <w:rPr>
          <w:rFonts w:ascii="黑体" w:eastAsia="黑体" w:hAnsi="黑体"/>
          <w:spacing w:val="24"/>
          <w:szCs w:val="21"/>
        </w:rPr>
      </w:pPr>
      <w:proofErr w:type="gramStart"/>
      <w:r>
        <w:rPr>
          <w:rFonts w:ascii="黑体" w:eastAsia="黑体" w:hAnsi="黑体" w:hint="eastAsia"/>
          <w:spacing w:val="24"/>
          <w:szCs w:val="21"/>
        </w:rPr>
        <w:t>《中国融商领袖</w:t>
      </w:r>
      <w:r>
        <w:rPr>
          <w:rFonts w:ascii="黑体" w:eastAsia="黑体" w:hAnsi="黑体" w:hint="eastAsia"/>
          <w:spacing w:val="24"/>
          <w:szCs w:val="21"/>
        </w:rPr>
        <w:t>EMBA</w:t>
      </w:r>
      <w:r>
        <w:rPr>
          <w:rFonts w:ascii="黑体" w:eastAsia="黑体" w:hAnsi="黑体" w:hint="eastAsia"/>
          <w:spacing w:val="24"/>
          <w:szCs w:val="21"/>
        </w:rPr>
        <w:t>高端研修</w:t>
      </w:r>
      <w:r>
        <w:rPr>
          <w:rFonts w:ascii="黑体" w:eastAsia="黑体" w:hAnsi="黑体" w:hint="eastAsia"/>
          <w:spacing w:val="24"/>
          <w:szCs w:val="21"/>
        </w:rPr>
        <w:t>班》由</w:t>
      </w:r>
      <w:r>
        <w:rPr>
          <w:rFonts w:ascii="黑体" w:eastAsia="黑体" w:hAnsi="黑体" w:hint="eastAsia"/>
          <w:spacing w:val="24"/>
          <w:szCs w:val="21"/>
        </w:rPr>
        <w:t>融商学院</w:t>
      </w:r>
      <w:proofErr w:type="gramEnd"/>
      <w:r>
        <w:rPr>
          <w:rFonts w:ascii="黑体" w:eastAsia="黑体" w:hAnsi="黑体" w:hint="eastAsia"/>
          <w:spacing w:val="24"/>
          <w:szCs w:val="21"/>
        </w:rPr>
        <w:t>推出，</w:t>
      </w:r>
      <w:r>
        <w:rPr>
          <w:rFonts w:ascii="黑体" w:eastAsia="黑体" w:hAnsi="黑体" w:hint="eastAsia"/>
          <w:spacing w:val="24"/>
          <w:szCs w:val="21"/>
        </w:rPr>
        <w:t>依托学院</w:t>
      </w:r>
      <w:r>
        <w:rPr>
          <w:rFonts w:ascii="黑体" w:eastAsia="黑体" w:hAnsi="黑体" w:hint="eastAsia"/>
          <w:spacing w:val="24"/>
          <w:szCs w:val="21"/>
        </w:rPr>
        <w:t>优势产业资源与</w:t>
      </w:r>
      <w:r>
        <w:rPr>
          <w:rFonts w:ascii="黑体" w:eastAsia="黑体" w:hAnsi="黑体" w:hint="eastAsia"/>
          <w:spacing w:val="24"/>
          <w:szCs w:val="21"/>
        </w:rPr>
        <w:t>知名</w:t>
      </w:r>
      <w:r>
        <w:rPr>
          <w:rFonts w:ascii="黑体" w:eastAsia="黑体" w:hAnsi="黑体" w:hint="eastAsia"/>
          <w:spacing w:val="24"/>
          <w:szCs w:val="21"/>
        </w:rPr>
        <w:t>权威专家资源，熔炼产学研一体化的成功发展实践，汇聚</w:t>
      </w:r>
      <w:r>
        <w:rPr>
          <w:rFonts w:ascii="黑体" w:eastAsia="黑体" w:hAnsi="黑体"/>
          <w:spacing w:val="24"/>
          <w:szCs w:val="21"/>
        </w:rPr>
        <w:t>资深学者、政府决策</w:t>
      </w:r>
      <w:r>
        <w:rPr>
          <w:rFonts w:ascii="黑体" w:eastAsia="黑体" w:hAnsi="黑体" w:hint="eastAsia"/>
          <w:spacing w:val="24"/>
          <w:szCs w:val="21"/>
        </w:rPr>
        <w:t>人与</w:t>
      </w:r>
      <w:r>
        <w:rPr>
          <w:rFonts w:ascii="黑体" w:eastAsia="黑体" w:hAnsi="黑体"/>
          <w:spacing w:val="24"/>
          <w:szCs w:val="21"/>
        </w:rPr>
        <w:t>著名企业家</w:t>
      </w:r>
      <w:r>
        <w:rPr>
          <w:rFonts w:ascii="黑体" w:eastAsia="黑体" w:hAnsi="黑体" w:hint="eastAsia"/>
          <w:spacing w:val="24"/>
          <w:szCs w:val="21"/>
        </w:rPr>
        <w:t>的智慧经典</w:t>
      </w:r>
      <w:r>
        <w:rPr>
          <w:rFonts w:ascii="黑体" w:eastAsia="黑体" w:hAnsi="黑体"/>
          <w:spacing w:val="24"/>
          <w:szCs w:val="21"/>
        </w:rPr>
        <w:t>，</w:t>
      </w:r>
      <w:r>
        <w:rPr>
          <w:rFonts w:ascii="黑体" w:eastAsia="黑体" w:hAnsi="黑体" w:hint="eastAsia"/>
          <w:spacing w:val="24"/>
          <w:szCs w:val="21"/>
        </w:rPr>
        <w:t>结合本土企业发展迫切之需，为有志于成为影响世界的</w:t>
      </w:r>
      <w:r>
        <w:rPr>
          <w:rFonts w:ascii="黑体" w:eastAsia="黑体" w:hAnsi="黑体" w:hint="eastAsia"/>
          <w:spacing w:val="24"/>
          <w:szCs w:val="21"/>
        </w:rPr>
        <w:t>中国商业领导者量身定制。</w:t>
      </w:r>
    </w:p>
    <w:p w:rsidR="00F57857" w:rsidRDefault="001E6600">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面对实现中国伟大复兴梦想的时代潮流，面对中国产业界对新经济形式及环境下的机遇，面对中国企业界参与全球竞争的需求，面对全球化背景下中国经济发展的新趋势，本计划使经济理论研究者、经济政策制定者、产业经济实践者在同一个平台上进行战略智慧的真正碰撞。</w:t>
      </w:r>
    </w:p>
    <w:p w:rsidR="00F57857" w:rsidRDefault="00F57857">
      <w:pPr>
        <w:rPr>
          <w:rFonts w:ascii="宋体" w:hAnsi="宋体"/>
          <w:bCs/>
          <w:color w:val="C00000"/>
          <w:sz w:val="24"/>
        </w:rPr>
      </w:pPr>
    </w:p>
    <w:p w:rsidR="00F57857" w:rsidRDefault="001E6600">
      <w:pPr>
        <w:rPr>
          <w:rFonts w:ascii="宋体" w:hAnsi="宋体"/>
          <w:b/>
          <w:color w:val="C00000"/>
          <w:sz w:val="24"/>
        </w:rPr>
      </w:pPr>
      <w:r>
        <w:rPr>
          <w:rFonts w:ascii="宋体" w:hAnsi="宋体" w:hint="eastAsia"/>
          <w:b/>
          <w:color w:val="C00000"/>
          <w:sz w:val="24"/>
        </w:rPr>
        <w:t>【新课程】</w:t>
      </w:r>
    </w:p>
    <w:p w:rsidR="00F57857" w:rsidRDefault="001E6600">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spacing w:val="24"/>
          <w:szCs w:val="21"/>
        </w:rPr>
        <w:t>EMBA</w:t>
      </w:r>
      <w:r>
        <w:rPr>
          <w:rFonts w:ascii="黑体" w:eastAsia="黑体" w:hAnsi="黑体" w:hint="eastAsia"/>
          <w:spacing w:val="24"/>
          <w:szCs w:val="21"/>
        </w:rPr>
        <w:t>课程，结合最前沿的国际管理教育经验，植根中国本土化商业实践，将转型性学习的理念融会贯通于课程设置及教学方法，注重全面提升领导力和培养社会责任感，打造中国最具</w:t>
      </w:r>
      <w:proofErr w:type="gramStart"/>
      <w:r>
        <w:rPr>
          <w:rFonts w:ascii="黑体" w:eastAsia="黑体" w:hAnsi="黑体" w:hint="eastAsia"/>
          <w:spacing w:val="24"/>
          <w:szCs w:val="21"/>
        </w:rPr>
        <w:t>竟争</w:t>
      </w:r>
      <w:proofErr w:type="gramEnd"/>
      <w:r>
        <w:rPr>
          <w:rFonts w:ascii="黑体" w:eastAsia="黑体" w:hAnsi="黑体" w:hint="eastAsia"/>
          <w:spacing w:val="24"/>
          <w:szCs w:val="21"/>
        </w:rPr>
        <w:t>力的</w:t>
      </w:r>
      <w:proofErr w:type="spellStart"/>
      <w:r>
        <w:rPr>
          <w:rFonts w:ascii="黑体" w:eastAsia="黑体" w:hAnsi="黑体"/>
          <w:spacing w:val="24"/>
          <w:szCs w:val="21"/>
        </w:rPr>
        <w:t>EMBA</w:t>
      </w:r>
      <w:proofErr w:type="spellEnd"/>
      <w:r>
        <w:rPr>
          <w:rFonts w:ascii="黑体" w:eastAsia="黑体" w:hAnsi="黑体" w:hint="eastAsia"/>
          <w:spacing w:val="24"/>
          <w:szCs w:val="21"/>
        </w:rPr>
        <w:t>课程体系。</w:t>
      </w:r>
    </w:p>
    <w:p w:rsidR="00F57857" w:rsidRDefault="00F57857">
      <w:pPr>
        <w:pStyle w:val="a6"/>
        <w:spacing w:before="0" w:beforeAutospacing="0" w:after="0" w:afterAutospacing="0" w:line="380" w:lineRule="exact"/>
        <w:rPr>
          <w:rStyle w:val="a7"/>
          <w:rFonts w:ascii="黑体" w:eastAsia="黑体" w:hAnsi="黑体"/>
          <w:b w:val="0"/>
          <w:color w:val="7030A0"/>
        </w:rPr>
      </w:pPr>
    </w:p>
    <w:p w:rsidR="00F57857" w:rsidRDefault="001E6600">
      <w:pPr>
        <w:rPr>
          <w:rFonts w:ascii="宋体" w:hAnsi="宋体"/>
          <w:b/>
          <w:color w:val="C00000"/>
          <w:sz w:val="24"/>
        </w:rPr>
      </w:pPr>
      <w:r>
        <w:rPr>
          <w:rFonts w:ascii="宋体" w:hAnsi="宋体" w:hint="eastAsia"/>
          <w:b/>
          <w:color w:val="C00000"/>
          <w:sz w:val="24"/>
        </w:rPr>
        <w:t>【课程特色】</w:t>
      </w:r>
    </w:p>
    <w:p w:rsidR="00F57857" w:rsidRDefault="001E6600">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◆清华大学</w:t>
      </w:r>
      <w:r>
        <w:rPr>
          <w:rFonts w:ascii="黑体" w:eastAsia="黑体" w:hAnsi="黑体" w:hint="eastAsia"/>
          <w:spacing w:val="24"/>
          <w:szCs w:val="21"/>
        </w:rPr>
        <w:t>、</w:t>
      </w:r>
      <w:r>
        <w:rPr>
          <w:rFonts w:ascii="黑体" w:eastAsia="黑体" w:hAnsi="黑体" w:hint="eastAsia"/>
          <w:spacing w:val="24"/>
          <w:szCs w:val="21"/>
        </w:rPr>
        <w:t>北京大学</w:t>
      </w:r>
      <w:r>
        <w:rPr>
          <w:rFonts w:ascii="黑体" w:eastAsia="黑体" w:hAnsi="黑体" w:hint="eastAsia"/>
          <w:spacing w:val="24"/>
          <w:szCs w:val="21"/>
        </w:rPr>
        <w:t>等知名学府的教授及各个领域顶级专家授课</w:t>
      </w:r>
    </w:p>
    <w:p w:rsidR="00F57857" w:rsidRDefault="001E6600">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w:t>
      </w:r>
      <w:r>
        <w:rPr>
          <w:rFonts w:ascii="黑体" w:eastAsia="黑体" w:hAnsi="黑体" w:hint="eastAsia"/>
          <w:spacing w:val="24"/>
          <w:szCs w:val="21"/>
        </w:rPr>
        <w:t>可以选修</w:t>
      </w:r>
      <w:r>
        <w:rPr>
          <w:rFonts w:ascii="黑体" w:eastAsia="黑体" w:hAnsi="黑体" w:hint="eastAsia"/>
          <w:spacing w:val="24"/>
          <w:szCs w:val="21"/>
        </w:rPr>
        <w:t>“荷兰欧洲港</w:t>
      </w:r>
      <w:r>
        <w:rPr>
          <w:rFonts w:ascii="黑体" w:eastAsia="黑体" w:hAnsi="黑体" w:hint="eastAsia"/>
          <w:spacing w:val="24"/>
          <w:szCs w:val="21"/>
        </w:rPr>
        <w:t>大学</w:t>
      </w:r>
      <w:r>
        <w:rPr>
          <w:rFonts w:ascii="黑体" w:eastAsia="黑体" w:hAnsi="黑体" w:hint="eastAsia"/>
          <w:spacing w:val="24"/>
          <w:szCs w:val="21"/>
        </w:rPr>
        <w:t>”（中国教育部涉外监管</w:t>
      </w:r>
      <w:proofErr w:type="gramStart"/>
      <w:r>
        <w:rPr>
          <w:rFonts w:ascii="黑体" w:eastAsia="黑体" w:hAnsi="黑体" w:hint="eastAsia"/>
          <w:spacing w:val="24"/>
          <w:szCs w:val="21"/>
        </w:rPr>
        <w:t>网承认</w:t>
      </w:r>
      <w:proofErr w:type="gramEnd"/>
      <w:r>
        <w:rPr>
          <w:rFonts w:ascii="黑体" w:eastAsia="黑体" w:hAnsi="黑体" w:hint="eastAsia"/>
          <w:spacing w:val="24"/>
          <w:szCs w:val="21"/>
        </w:rPr>
        <w:t>院校）正规</w:t>
      </w:r>
      <w:r>
        <w:rPr>
          <w:rFonts w:ascii="黑体" w:eastAsia="黑体" w:hAnsi="黑体" w:hint="eastAsia"/>
          <w:spacing w:val="24"/>
          <w:szCs w:val="21"/>
        </w:rPr>
        <w:t>MBA</w:t>
      </w:r>
      <w:r>
        <w:rPr>
          <w:rFonts w:ascii="黑体" w:eastAsia="黑体" w:hAnsi="黑体" w:hint="eastAsia"/>
          <w:spacing w:val="24"/>
          <w:szCs w:val="21"/>
        </w:rPr>
        <w:t>硕士学位（</w:t>
      </w:r>
      <w:r>
        <w:rPr>
          <w:rFonts w:ascii="黑体" w:eastAsia="黑体" w:hAnsi="黑体" w:hint="eastAsia"/>
          <w:spacing w:val="24"/>
          <w:szCs w:val="21"/>
        </w:rPr>
        <w:t>需要另缴纳选修学费</w:t>
      </w:r>
      <w:r>
        <w:rPr>
          <w:rFonts w:ascii="黑体" w:eastAsia="黑体" w:hAnsi="黑体" w:hint="eastAsia"/>
          <w:spacing w:val="24"/>
          <w:szCs w:val="21"/>
        </w:rPr>
        <w:t>）</w:t>
      </w:r>
    </w:p>
    <w:p w:rsidR="00F57857" w:rsidRDefault="001E6600">
      <w:pPr>
        <w:tabs>
          <w:tab w:val="left" w:pos="360"/>
          <w:tab w:val="left" w:pos="540"/>
          <w:tab w:val="left" w:pos="720"/>
        </w:tabs>
        <w:spacing w:line="380" w:lineRule="exact"/>
        <w:ind w:left="258" w:hangingChars="100" w:hanging="258"/>
        <w:rPr>
          <w:rFonts w:ascii="黑体" w:eastAsia="黑体" w:hAnsi="黑体"/>
          <w:spacing w:val="24"/>
          <w:szCs w:val="21"/>
        </w:rPr>
      </w:pPr>
      <w:r>
        <w:rPr>
          <w:rFonts w:ascii="黑体" w:eastAsia="黑体" w:hAnsi="黑体" w:hint="eastAsia"/>
          <w:spacing w:val="24"/>
          <w:szCs w:val="21"/>
        </w:rPr>
        <w:t>◆通过实战派老师指导，实现商业模式、投融资、流程复制、人力资源、股权设计等的落地课程，让每个学员能针对性的带走属于自己企业的专属方案。</w:t>
      </w:r>
    </w:p>
    <w:p w:rsidR="00F57857" w:rsidRDefault="001E6600">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◆邀请拥有现代管理观念的国外师资来华上课</w:t>
      </w:r>
    </w:p>
    <w:p w:rsidR="00F57857" w:rsidRDefault="001E6600">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◆定期组织学员沙龙活动，企业沙盘模拟演练，资深实战讲师现场诊断分析</w:t>
      </w:r>
    </w:p>
    <w:p w:rsidR="00F57857" w:rsidRDefault="001E6600">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noProof/>
          <w:spacing w:val="24"/>
          <w:szCs w:val="21"/>
        </w:rPr>
        <w:lastRenderedPageBreak/>
        <w:drawing>
          <wp:anchor distT="0" distB="0" distL="0" distR="0" simplePos="0" relativeHeight="4" behindDoc="1" locked="0" layoutInCell="1" allowOverlap="1">
            <wp:simplePos x="0" y="0"/>
            <wp:positionH relativeFrom="column">
              <wp:posOffset>57150</wp:posOffset>
            </wp:positionH>
            <wp:positionV relativeFrom="paragraph">
              <wp:posOffset>457200</wp:posOffset>
            </wp:positionV>
            <wp:extent cx="6040755" cy="1838325"/>
            <wp:effectExtent l="19050" t="0" r="0" b="0"/>
            <wp:wrapTopAndBottom/>
            <wp:docPr id="1028"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pic:cNvPicPr/>
                  </pic:nvPicPr>
                  <pic:blipFill>
                    <a:blip r:embed="rId9" cstate="print"/>
                    <a:srcRect b="54875"/>
                    <a:stretch/>
                  </pic:blipFill>
                  <pic:spPr>
                    <a:xfrm>
                      <a:off x="0" y="0"/>
                      <a:ext cx="6040755" cy="1838325"/>
                    </a:xfrm>
                    <a:prstGeom prst="rect">
                      <a:avLst/>
                    </a:prstGeom>
                    <a:ln>
                      <a:noFill/>
                    </a:ln>
                  </pic:spPr>
                </pic:pic>
              </a:graphicData>
            </a:graphic>
          </wp:anchor>
        </w:drawing>
      </w:r>
      <w:r>
        <w:rPr>
          <w:rFonts w:ascii="黑体" w:eastAsia="黑体" w:hAnsi="黑体" w:hint="eastAsia"/>
          <w:spacing w:val="24"/>
          <w:szCs w:val="21"/>
        </w:rPr>
        <w:t>◆学习其间组织</w:t>
      </w:r>
      <w:r>
        <w:rPr>
          <w:rFonts w:ascii="黑体" w:eastAsia="黑体" w:hAnsi="黑体" w:hint="eastAsia"/>
          <w:spacing w:val="24"/>
          <w:szCs w:val="21"/>
        </w:rPr>
        <w:t>1-2</w:t>
      </w:r>
      <w:r>
        <w:rPr>
          <w:rFonts w:ascii="黑体" w:eastAsia="黑体" w:hAnsi="黑体" w:hint="eastAsia"/>
          <w:spacing w:val="24"/>
          <w:szCs w:val="21"/>
        </w:rPr>
        <w:t>次国外高校游学</w:t>
      </w:r>
    </w:p>
    <w:p w:rsidR="00F57857" w:rsidRDefault="00F57857">
      <w:pPr>
        <w:pStyle w:val="a6"/>
        <w:spacing w:before="0" w:beforeAutospacing="0" w:after="0" w:afterAutospacing="0" w:line="380" w:lineRule="exact"/>
        <w:rPr>
          <w:rFonts w:ascii="Helvetica" w:hAnsi="Helvetica"/>
          <w:color w:val="000000"/>
        </w:rPr>
      </w:pPr>
    </w:p>
    <w:p w:rsidR="00F57857" w:rsidRDefault="001E6600">
      <w:pPr>
        <w:rPr>
          <w:rFonts w:ascii="宋体" w:hAnsi="宋体"/>
          <w:b/>
          <w:color w:val="C00000"/>
          <w:sz w:val="24"/>
        </w:rPr>
      </w:pPr>
      <w:r>
        <w:rPr>
          <w:rFonts w:ascii="宋体" w:hAnsi="宋体" w:hint="eastAsia"/>
          <w:b/>
          <w:color w:val="C00000"/>
          <w:sz w:val="24"/>
        </w:rPr>
        <w:t>【招生对象】</w:t>
      </w:r>
    </w:p>
    <w:p w:rsidR="00F57857" w:rsidRDefault="001E6600">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◆国内企业董事长、总经理等高层管理人员</w:t>
      </w:r>
    </w:p>
    <w:p w:rsidR="00F57857" w:rsidRDefault="001E6600">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◆外企、跨国企业的中国地区高层管理人员</w:t>
      </w:r>
    </w:p>
    <w:p w:rsidR="00F57857" w:rsidRDefault="00F57857">
      <w:pPr>
        <w:tabs>
          <w:tab w:val="left" w:pos="360"/>
          <w:tab w:val="left" w:pos="540"/>
          <w:tab w:val="left" w:pos="720"/>
        </w:tabs>
        <w:spacing w:line="380" w:lineRule="exact"/>
        <w:rPr>
          <w:rFonts w:ascii="黑体" w:eastAsia="黑体" w:hAnsi="黑体"/>
          <w:spacing w:val="24"/>
          <w:szCs w:val="21"/>
        </w:rPr>
      </w:pPr>
    </w:p>
    <w:p w:rsidR="00F57857" w:rsidRDefault="001E6600">
      <w:pPr>
        <w:rPr>
          <w:rFonts w:ascii="宋体" w:hAnsi="宋体"/>
          <w:b/>
          <w:color w:val="C00000"/>
          <w:sz w:val="24"/>
        </w:rPr>
      </w:pPr>
      <w:r>
        <w:rPr>
          <w:rFonts w:ascii="宋体" w:hAnsi="宋体" w:hint="eastAsia"/>
          <w:b/>
          <w:color w:val="C00000"/>
          <w:sz w:val="24"/>
        </w:rPr>
        <w:t>【学习安排】</w:t>
      </w:r>
    </w:p>
    <w:p w:rsidR="00F57857" w:rsidRDefault="001E6600">
      <w:pPr>
        <w:rPr>
          <w:rFonts w:ascii="黑体" w:eastAsia="黑体" w:hAnsi="黑体"/>
          <w:spacing w:val="24"/>
          <w:sz w:val="28"/>
          <w:szCs w:val="28"/>
        </w:rPr>
      </w:pPr>
      <w:r>
        <w:rPr>
          <w:rFonts w:ascii="黑体" w:eastAsia="黑体" w:hAnsi="黑体" w:hint="eastAsia"/>
          <w:spacing w:val="24"/>
          <w:szCs w:val="21"/>
        </w:rPr>
        <w:t>◆</w:t>
      </w:r>
      <w:r>
        <w:rPr>
          <w:rFonts w:ascii="黑体" w:eastAsia="黑体" w:hAnsi="黑体" w:hint="eastAsia"/>
          <w:spacing w:val="24"/>
          <w:sz w:val="28"/>
          <w:szCs w:val="28"/>
        </w:rPr>
        <w:t>在职学习，</w:t>
      </w:r>
      <w:r>
        <w:rPr>
          <w:rFonts w:ascii="黑体" w:eastAsia="黑体" w:hAnsi="黑体" w:hint="eastAsia"/>
          <w:spacing w:val="24"/>
          <w:sz w:val="28"/>
          <w:szCs w:val="28"/>
        </w:rPr>
        <w:t>学制</w:t>
      </w:r>
      <w:r>
        <w:rPr>
          <w:rFonts w:ascii="黑体" w:eastAsia="黑体" w:hAnsi="黑体" w:hint="eastAsia"/>
          <w:spacing w:val="24"/>
          <w:sz w:val="28"/>
          <w:szCs w:val="28"/>
        </w:rPr>
        <w:t>18</w:t>
      </w:r>
      <w:r>
        <w:rPr>
          <w:rFonts w:ascii="黑体" w:eastAsia="黑体" w:hAnsi="黑体" w:hint="eastAsia"/>
          <w:spacing w:val="24"/>
          <w:sz w:val="28"/>
          <w:szCs w:val="28"/>
        </w:rPr>
        <w:t>个月，学时</w:t>
      </w:r>
      <w:r>
        <w:rPr>
          <w:rFonts w:ascii="黑体" w:eastAsia="黑体" w:hAnsi="黑体" w:hint="eastAsia"/>
          <w:spacing w:val="24"/>
          <w:sz w:val="28"/>
          <w:szCs w:val="28"/>
        </w:rPr>
        <w:t>24</w:t>
      </w:r>
      <w:r>
        <w:rPr>
          <w:rFonts w:ascii="黑体" w:eastAsia="黑体" w:hAnsi="黑体" w:hint="eastAsia"/>
          <w:spacing w:val="24"/>
          <w:sz w:val="28"/>
          <w:szCs w:val="28"/>
        </w:rPr>
        <w:t>天，</w:t>
      </w:r>
      <w:r>
        <w:rPr>
          <w:rFonts w:ascii="黑体" w:eastAsia="黑体" w:hAnsi="黑体" w:hint="eastAsia"/>
          <w:spacing w:val="24"/>
          <w:sz w:val="28"/>
          <w:szCs w:val="28"/>
        </w:rPr>
        <w:t>每两个月上课</w:t>
      </w:r>
      <w:r>
        <w:rPr>
          <w:rFonts w:ascii="黑体" w:eastAsia="黑体" w:hAnsi="黑体" w:hint="eastAsia"/>
          <w:spacing w:val="24"/>
          <w:sz w:val="28"/>
          <w:szCs w:val="28"/>
        </w:rPr>
        <w:t>1</w:t>
      </w:r>
      <w:r>
        <w:rPr>
          <w:rFonts w:ascii="黑体" w:eastAsia="黑体" w:hAnsi="黑体" w:hint="eastAsia"/>
          <w:spacing w:val="24"/>
          <w:sz w:val="28"/>
          <w:szCs w:val="28"/>
        </w:rPr>
        <w:t>次，每次</w:t>
      </w:r>
      <w:r>
        <w:rPr>
          <w:rFonts w:ascii="黑体" w:eastAsia="黑体" w:hAnsi="黑体" w:hint="eastAsia"/>
          <w:spacing w:val="24"/>
          <w:sz w:val="28"/>
          <w:szCs w:val="28"/>
        </w:rPr>
        <w:t>2-3</w:t>
      </w:r>
      <w:r>
        <w:rPr>
          <w:rFonts w:ascii="黑体" w:eastAsia="黑体" w:hAnsi="黑体" w:hint="eastAsia"/>
          <w:spacing w:val="24"/>
          <w:sz w:val="28"/>
          <w:szCs w:val="28"/>
        </w:rPr>
        <w:t>天</w:t>
      </w:r>
      <w:r>
        <w:rPr>
          <w:rFonts w:ascii="黑体" w:eastAsia="黑体" w:hAnsi="黑体" w:hint="eastAsia"/>
          <w:spacing w:val="24"/>
          <w:sz w:val="28"/>
          <w:szCs w:val="28"/>
        </w:rPr>
        <w:t>。</w:t>
      </w:r>
      <w:r w:rsidR="00F40F6C" w:rsidRPr="00F40F6C">
        <w:rPr>
          <w:rFonts w:ascii="黑体" w:eastAsia="黑体" w:hAnsi="黑体" w:hint="eastAsia"/>
          <w:b/>
          <w:color w:val="FF0000"/>
          <w:spacing w:val="24"/>
          <w:sz w:val="28"/>
          <w:szCs w:val="28"/>
        </w:rPr>
        <w:t>可赠送：金融战略与投融资创新实战班和工商管理EMBA总裁班的名额</w:t>
      </w:r>
      <w:r w:rsidR="00F40F6C">
        <w:rPr>
          <w:rFonts w:ascii="黑体" w:eastAsia="黑体" w:hAnsi="黑体" w:hint="eastAsia"/>
          <w:b/>
          <w:color w:val="FF0000"/>
          <w:spacing w:val="24"/>
          <w:sz w:val="28"/>
          <w:szCs w:val="28"/>
        </w:rPr>
        <w:t>各</w:t>
      </w:r>
      <w:r w:rsidR="00F40F6C" w:rsidRPr="00F40F6C">
        <w:rPr>
          <w:rFonts w:ascii="黑体" w:eastAsia="黑体" w:hAnsi="黑体" w:hint="eastAsia"/>
          <w:b/>
          <w:color w:val="FF0000"/>
          <w:spacing w:val="24"/>
          <w:sz w:val="28"/>
          <w:szCs w:val="28"/>
        </w:rPr>
        <w:t>一个；仅限本人（在两年内有效）</w:t>
      </w:r>
      <w:bookmarkStart w:id="2" w:name="_GoBack"/>
      <w:bookmarkEnd w:id="2"/>
      <w:r w:rsidR="00F40F6C">
        <w:rPr>
          <w:rFonts w:ascii="黑体" w:eastAsia="黑体" w:hAnsi="黑体" w:hint="eastAsia"/>
          <w:spacing w:val="24"/>
          <w:sz w:val="28"/>
          <w:szCs w:val="28"/>
        </w:rPr>
        <w:t>。</w:t>
      </w:r>
    </w:p>
    <w:p w:rsidR="00F57857" w:rsidRDefault="00F57857">
      <w:pPr>
        <w:rPr>
          <w:rFonts w:ascii="黑体" w:eastAsia="黑体" w:hAnsi="黑体"/>
          <w:spacing w:val="24"/>
          <w:sz w:val="28"/>
          <w:szCs w:val="28"/>
        </w:rPr>
      </w:pPr>
    </w:p>
    <w:p w:rsidR="00F57857" w:rsidRDefault="001E6600">
      <w:pPr>
        <w:rPr>
          <w:rFonts w:ascii="宋体" w:hAnsi="宋体"/>
          <w:b/>
          <w:color w:val="C00000"/>
          <w:sz w:val="24"/>
        </w:rPr>
      </w:pPr>
      <w:r>
        <w:rPr>
          <w:rFonts w:ascii="宋体" w:hAnsi="宋体" w:hint="eastAsia"/>
          <w:b/>
          <w:color w:val="C00000"/>
          <w:sz w:val="24"/>
        </w:rPr>
        <w:t>【学习费用】</w:t>
      </w:r>
    </w:p>
    <w:p w:rsidR="00F57857" w:rsidRDefault="001E6600">
      <w:pPr>
        <w:tabs>
          <w:tab w:val="left" w:pos="360"/>
          <w:tab w:val="left" w:pos="540"/>
          <w:tab w:val="left" w:pos="720"/>
        </w:tabs>
        <w:spacing w:line="380" w:lineRule="exact"/>
        <w:rPr>
          <w:rFonts w:ascii="黑体" w:eastAsia="黑体" w:hAnsi="黑体"/>
          <w:spacing w:val="24"/>
          <w:sz w:val="28"/>
          <w:szCs w:val="28"/>
        </w:rPr>
      </w:pPr>
      <w:r>
        <w:rPr>
          <w:rFonts w:ascii="黑体" w:eastAsia="黑体" w:hAnsi="黑体" w:hint="eastAsia"/>
          <w:spacing w:val="24"/>
          <w:szCs w:val="21"/>
        </w:rPr>
        <w:t>◆</w:t>
      </w:r>
      <w:r>
        <w:rPr>
          <w:rFonts w:ascii="黑体" w:eastAsia="黑体" w:hAnsi="黑体" w:hint="eastAsia"/>
          <w:spacing w:val="24"/>
          <w:sz w:val="28"/>
          <w:szCs w:val="28"/>
        </w:rPr>
        <w:t>7</w:t>
      </w:r>
      <w:r>
        <w:rPr>
          <w:rFonts w:ascii="黑体" w:eastAsia="黑体" w:hAnsi="黑体" w:hint="eastAsia"/>
          <w:spacing w:val="24"/>
          <w:sz w:val="28"/>
          <w:szCs w:val="28"/>
        </w:rPr>
        <w:t>.8</w:t>
      </w:r>
      <w:r>
        <w:rPr>
          <w:rFonts w:ascii="黑体" w:eastAsia="黑体" w:hAnsi="黑体" w:hint="eastAsia"/>
          <w:spacing w:val="24"/>
          <w:sz w:val="28"/>
          <w:szCs w:val="28"/>
        </w:rPr>
        <w:t>万元（含听课费、讲座、教材、讲义等费用）</w:t>
      </w:r>
      <w:r>
        <w:rPr>
          <w:rFonts w:ascii="黑体" w:eastAsia="黑体" w:hAnsi="黑体" w:hint="eastAsia"/>
          <w:spacing w:val="24"/>
          <w:sz w:val="28"/>
          <w:szCs w:val="28"/>
        </w:rPr>
        <w:t>+7.8</w:t>
      </w:r>
      <w:r>
        <w:rPr>
          <w:rFonts w:ascii="黑体" w:eastAsia="黑体" w:hAnsi="黑体" w:hint="eastAsia"/>
          <w:spacing w:val="24"/>
          <w:sz w:val="28"/>
          <w:szCs w:val="28"/>
        </w:rPr>
        <w:t>万元（可选修荷兰欧洲港商学院</w:t>
      </w:r>
      <w:r>
        <w:rPr>
          <w:rFonts w:ascii="黑体" w:eastAsia="黑体" w:hAnsi="黑体" w:hint="eastAsia"/>
          <w:spacing w:val="24"/>
          <w:sz w:val="28"/>
          <w:szCs w:val="28"/>
        </w:rPr>
        <w:t>MBA</w:t>
      </w:r>
      <w:r>
        <w:rPr>
          <w:rFonts w:ascii="黑体" w:eastAsia="黑体" w:hAnsi="黑体" w:hint="eastAsia"/>
          <w:spacing w:val="24"/>
          <w:sz w:val="28"/>
          <w:szCs w:val="28"/>
        </w:rPr>
        <w:t>学位）</w:t>
      </w:r>
      <w:r>
        <w:rPr>
          <w:rFonts w:ascii="黑体" w:eastAsia="黑体" w:hAnsi="黑体" w:hint="eastAsia"/>
          <w:spacing w:val="24"/>
          <w:sz w:val="28"/>
          <w:szCs w:val="28"/>
        </w:rPr>
        <w:t>，食宿、交通费用自理</w:t>
      </w:r>
    </w:p>
    <w:p w:rsidR="00F57857" w:rsidRDefault="001E6600">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noProof/>
          <w:spacing w:val="24"/>
          <w:szCs w:val="21"/>
        </w:rPr>
        <w:drawing>
          <wp:anchor distT="0" distB="0" distL="0" distR="0" simplePos="0" relativeHeight="5" behindDoc="0" locked="0" layoutInCell="1" allowOverlap="1">
            <wp:simplePos x="0" y="0"/>
            <wp:positionH relativeFrom="column">
              <wp:posOffset>154305</wp:posOffset>
            </wp:positionH>
            <wp:positionV relativeFrom="paragraph">
              <wp:posOffset>158115</wp:posOffset>
            </wp:positionV>
            <wp:extent cx="5976620" cy="2917825"/>
            <wp:effectExtent l="19050" t="0" r="5080" b="0"/>
            <wp:wrapTopAndBottom/>
            <wp:docPr id="1029" name="图片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0"/>
                    <pic:cNvPicPr/>
                  </pic:nvPicPr>
                  <pic:blipFill>
                    <a:blip r:embed="rId10" cstate="print"/>
                    <a:srcRect/>
                    <a:stretch/>
                  </pic:blipFill>
                  <pic:spPr>
                    <a:xfrm>
                      <a:off x="0" y="0"/>
                      <a:ext cx="5976620" cy="2917825"/>
                    </a:xfrm>
                    <a:prstGeom prst="rect">
                      <a:avLst/>
                    </a:prstGeom>
                  </pic:spPr>
                </pic:pic>
              </a:graphicData>
            </a:graphic>
          </wp:anchor>
        </w:drawing>
      </w:r>
    </w:p>
    <w:p w:rsidR="00F57857" w:rsidRDefault="00F57857">
      <w:pPr>
        <w:pStyle w:val="a6"/>
        <w:spacing w:before="0" w:beforeAutospacing="0" w:after="0" w:afterAutospacing="0" w:line="380" w:lineRule="exact"/>
        <w:rPr>
          <w:rStyle w:val="a7"/>
          <w:rFonts w:ascii="黑体" w:eastAsia="黑体" w:hAnsi="黑体"/>
          <w:color w:val="FF0000"/>
        </w:rPr>
      </w:pPr>
    </w:p>
    <w:p w:rsidR="00F57857" w:rsidRDefault="00F57857">
      <w:pPr>
        <w:rPr>
          <w:rFonts w:ascii="宋体" w:hAnsi="宋体"/>
          <w:b/>
          <w:color w:val="C00000"/>
          <w:sz w:val="24"/>
        </w:rPr>
      </w:pPr>
    </w:p>
    <w:p w:rsidR="00F57857" w:rsidRDefault="00F57857">
      <w:pPr>
        <w:rPr>
          <w:rFonts w:ascii="宋体" w:hAnsi="宋体"/>
          <w:b/>
          <w:color w:val="C00000"/>
          <w:sz w:val="24"/>
        </w:rPr>
      </w:pPr>
    </w:p>
    <w:p w:rsidR="00F57857" w:rsidRDefault="00F57857">
      <w:pPr>
        <w:rPr>
          <w:rFonts w:ascii="宋体" w:hAnsi="宋体"/>
          <w:b/>
          <w:color w:val="C00000"/>
          <w:sz w:val="24"/>
        </w:rPr>
      </w:pPr>
    </w:p>
    <w:p w:rsidR="00F57857" w:rsidRDefault="00F57857">
      <w:pPr>
        <w:rPr>
          <w:rFonts w:ascii="宋体" w:hAnsi="宋体"/>
          <w:b/>
          <w:color w:val="C00000"/>
          <w:sz w:val="24"/>
        </w:rPr>
      </w:pPr>
    </w:p>
    <w:p w:rsidR="00F57857" w:rsidRDefault="00F57857">
      <w:pPr>
        <w:rPr>
          <w:rFonts w:ascii="宋体" w:hAnsi="宋体"/>
          <w:b/>
          <w:color w:val="C00000"/>
          <w:sz w:val="24"/>
        </w:rPr>
      </w:pPr>
    </w:p>
    <w:p w:rsidR="00F57857" w:rsidRDefault="001E6600">
      <w:pPr>
        <w:rPr>
          <w:rFonts w:ascii="宋体" w:hAnsi="宋体"/>
          <w:b/>
          <w:color w:val="C00000"/>
          <w:sz w:val="24"/>
        </w:rPr>
      </w:pPr>
      <w:r>
        <w:rPr>
          <w:rFonts w:ascii="宋体" w:hAnsi="宋体" w:hint="eastAsia"/>
          <w:b/>
          <w:color w:val="C00000"/>
          <w:sz w:val="24"/>
        </w:rPr>
        <w:t>【课程设置】</w:t>
      </w:r>
    </w:p>
    <w:tbl>
      <w:tblPr>
        <w:tblW w:w="9984" w:type="dxa"/>
        <w:jc w:val="center"/>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3"/>
        <w:gridCol w:w="5071"/>
      </w:tblGrid>
      <w:tr w:rsidR="00F57857">
        <w:trPr>
          <w:trHeight w:val="737"/>
          <w:jc w:val="center"/>
        </w:trPr>
        <w:tc>
          <w:tcPr>
            <w:tcW w:w="9984" w:type="dxa"/>
            <w:gridSpan w:val="2"/>
            <w:shd w:val="clear" w:color="auto" w:fill="F2F2F2"/>
          </w:tcPr>
          <w:p w:rsidR="00F57857" w:rsidRDefault="001E6600">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环境篇：</w:t>
            </w:r>
            <w:r>
              <w:rPr>
                <w:rFonts w:ascii="黑体" w:eastAsia="黑体" w:hAnsi="黑体" w:cs="Tahoma" w:hint="eastAsia"/>
                <w:color w:val="FF0000"/>
                <w:kern w:val="0"/>
                <w:sz w:val="22"/>
                <w:szCs w:val="22"/>
              </w:rPr>
              <w:t>宏观政策</w:t>
            </w:r>
            <w:r>
              <w:rPr>
                <w:rFonts w:ascii="黑体" w:eastAsia="黑体" w:hAnsi="黑体" w:cs="Tahoma" w:hint="eastAsia"/>
                <w:color w:val="FF0000"/>
                <w:kern w:val="0"/>
                <w:sz w:val="22"/>
                <w:szCs w:val="22"/>
              </w:rPr>
              <w:t>与产业趋势</w:t>
            </w:r>
          </w:p>
          <w:p w:rsidR="00F57857" w:rsidRDefault="001E6600">
            <w:pPr>
              <w:shd w:val="clear" w:color="auto" w:fill="F2F2F2"/>
              <w:jc w:val="left"/>
              <w:rPr>
                <w:rFonts w:ascii="微软雅黑" w:eastAsia="微软雅黑" w:hAnsi="微软雅黑"/>
              </w:rPr>
            </w:pPr>
            <w:r>
              <w:rPr>
                <w:rFonts w:ascii="华文中宋" w:eastAsia="华文中宋" w:hAnsi="华文中宋" w:cs="华文中宋" w:hint="eastAsia"/>
                <w:i/>
              </w:rPr>
              <w:t>本模块课程注重分析企业与市场，消费者和政府行为相关的经济波动背后的规律。在理解全球经济构成、区域产业分布及政策措施内在联系的同时，本课程将帮助学员们具备充分利用经济政策的技能，具备分析主要区域内商业、政治、技术驱动力的能力，从而肩负起进行全球化管理的艰巨任务。</w:t>
            </w:r>
          </w:p>
        </w:tc>
      </w:tr>
      <w:tr w:rsidR="00F57857">
        <w:trPr>
          <w:trHeight w:val="454"/>
          <w:jc w:val="center"/>
        </w:trPr>
        <w:tc>
          <w:tcPr>
            <w:tcW w:w="4913" w:type="dxa"/>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：商业、政府与</w:t>
            </w:r>
            <w:r>
              <w:rPr>
                <w:rFonts w:ascii="黑体" w:eastAsia="黑体" w:hAnsi="宋体" w:hint="eastAsia"/>
                <w:szCs w:val="21"/>
              </w:rPr>
              <w:t>宏观</w:t>
            </w:r>
            <w:r>
              <w:rPr>
                <w:rFonts w:ascii="黑体" w:eastAsia="黑体" w:hAnsi="宋体" w:hint="eastAsia"/>
                <w:szCs w:val="21"/>
              </w:rPr>
              <w:t>经济</w:t>
            </w:r>
          </w:p>
        </w:tc>
        <w:tc>
          <w:tcPr>
            <w:tcW w:w="5071" w:type="dxa"/>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：贸易流向、汇率、投资和技术创新</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：行业政策与地区间差异</w:t>
            </w:r>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：中国经济增长的可持续性和局限性</w:t>
            </w:r>
          </w:p>
        </w:tc>
      </w:tr>
      <w:tr w:rsidR="00F57857">
        <w:trPr>
          <w:trHeight w:val="737"/>
          <w:jc w:val="center"/>
        </w:trPr>
        <w:tc>
          <w:tcPr>
            <w:tcW w:w="9984" w:type="dxa"/>
            <w:gridSpan w:val="2"/>
            <w:shd w:val="clear" w:color="auto" w:fill="F2F2F2"/>
          </w:tcPr>
          <w:p w:rsidR="00F57857" w:rsidRDefault="001E6600">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战略篇：</w:t>
            </w:r>
            <w:r>
              <w:rPr>
                <w:rFonts w:ascii="黑体" w:eastAsia="黑体" w:hAnsi="黑体" w:cs="Tahoma" w:hint="eastAsia"/>
                <w:color w:val="FF0000"/>
                <w:kern w:val="0"/>
                <w:sz w:val="22"/>
                <w:szCs w:val="22"/>
              </w:rPr>
              <w:t>战略</w:t>
            </w:r>
            <w:r>
              <w:rPr>
                <w:rFonts w:ascii="黑体" w:eastAsia="黑体" w:hAnsi="黑体" w:cs="Tahoma" w:hint="eastAsia"/>
                <w:color w:val="FF0000"/>
                <w:kern w:val="0"/>
                <w:sz w:val="22"/>
                <w:szCs w:val="22"/>
              </w:rPr>
              <w:t>思维与</w:t>
            </w:r>
            <w:r>
              <w:rPr>
                <w:rFonts w:ascii="黑体" w:eastAsia="黑体" w:hAnsi="黑体" w:cs="Tahoma" w:hint="eastAsia"/>
                <w:color w:val="FF0000"/>
                <w:kern w:val="0"/>
                <w:sz w:val="22"/>
                <w:szCs w:val="22"/>
              </w:rPr>
              <w:t>商业模式</w:t>
            </w:r>
          </w:p>
          <w:p w:rsidR="00F57857" w:rsidRDefault="001E6600">
            <w:pPr>
              <w:jc w:val="left"/>
              <w:rPr>
                <w:rFonts w:ascii="宋体" w:hAnsi="宋体"/>
                <w:i/>
              </w:rPr>
            </w:pPr>
            <w:r>
              <w:rPr>
                <w:rFonts w:ascii="华文中宋" w:eastAsia="华文中宋" w:hAnsi="华文中宋" w:cs="华文中宋" w:hint="eastAsia"/>
                <w:i/>
              </w:rPr>
              <w:t>本模块课程介绍了企业战略的组成及其应用的有关概念。在本课程中，学员将形成驾驭全局的战略思维能力，学习在缺乏完整及时正确信息的情况下，评估、改善并保持公司竞争地位的最佳实践。通过教师授课、小组讨论，以及亚洲和世界各地的案例研究，学员将掌握制定战略</w:t>
            </w:r>
            <w:r>
              <w:rPr>
                <w:rFonts w:ascii="华文中宋" w:eastAsia="华文中宋" w:hAnsi="华文中宋" w:cs="华文中宋" w:hint="eastAsia"/>
                <w:i/>
              </w:rPr>
              <w:t>和商业模式</w:t>
            </w:r>
            <w:r>
              <w:rPr>
                <w:rFonts w:ascii="华文中宋" w:eastAsia="华文中宋" w:hAnsi="华文中宋" w:cs="华文中宋" w:hint="eastAsia"/>
                <w:i/>
              </w:rPr>
              <w:t>并使公司各职能部门协调一致的有效方法，从而获取战略优势</w:t>
            </w:r>
            <w:r>
              <w:rPr>
                <w:rFonts w:ascii="华文中宋" w:eastAsia="华文中宋" w:hAnsi="华文中宋" w:cs="华文中宋" w:hint="eastAsia"/>
                <w:i/>
              </w:rPr>
              <w:t>和商业模式创新</w:t>
            </w:r>
            <w:r>
              <w:rPr>
                <w:rFonts w:ascii="华文中宋" w:eastAsia="华文中宋" w:hAnsi="华文中宋" w:cs="华文中宋" w:hint="eastAsia"/>
                <w:i/>
              </w:rPr>
              <w:t>。</w:t>
            </w:r>
          </w:p>
        </w:tc>
      </w:tr>
      <w:tr w:rsidR="00F57857">
        <w:trPr>
          <w:trHeight w:val="454"/>
          <w:jc w:val="center"/>
        </w:trPr>
        <w:tc>
          <w:tcPr>
            <w:tcW w:w="4913" w:type="dxa"/>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w:t>
            </w:r>
            <w:r>
              <w:rPr>
                <w:rFonts w:ascii="黑体" w:eastAsia="黑体" w:hAnsi="宋体" w:hint="eastAsia"/>
                <w:szCs w:val="21"/>
              </w:rPr>
              <w:t>战略管理与决策</w:t>
            </w:r>
          </w:p>
        </w:tc>
        <w:tc>
          <w:tcPr>
            <w:tcW w:w="5071" w:type="dxa"/>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：未来不确定环境下的动态决策</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：确保战略与实施保持一致</w:t>
            </w:r>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：管理多元化公司：跨边界与跨文化扩张</w:t>
            </w:r>
          </w:p>
        </w:tc>
      </w:tr>
      <w:tr w:rsidR="00F57857">
        <w:trPr>
          <w:trHeight w:val="737"/>
          <w:jc w:val="center"/>
        </w:trPr>
        <w:tc>
          <w:tcPr>
            <w:tcW w:w="9984" w:type="dxa"/>
            <w:gridSpan w:val="2"/>
            <w:shd w:val="clear" w:color="auto" w:fill="F2F2F2"/>
          </w:tcPr>
          <w:p w:rsidR="00F57857" w:rsidRDefault="001E6600">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运营篇：企业治理与基础建设</w:t>
            </w:r>
          </w:p>
          <w:p w:rsidR="00F57857" w:rsidRDefault="001E6600">
            <w:pPr>
              <w:jc w:val="left"/>
              <w:rPr>
                <w:rFonts w:ascii="微软雅黑" w:eastAsia="微软雅黑" w:hAnsi="微软雅黑"/>
              </w:rPr>
            </w:pPr>
            <w:r>
              <w:rPr>
                <w:rFonts w:ascii="华文中宋" w:eastAsia="华文中宋" w:hAnsi="华文中宋" w:cs="华文中宋" w:hint="eastAsia"/>
                <w:i/>
              </w:rPr>
              <w:t>本模块课程着重于教授商业的功能、核心原则以及团队动力，涉及组织及组织管理中的人的行为的各方面。本课程将学员拉回到真实的商业运行环境，学习各类运营环境及</w:t>
            </w:r>
            <w:r>
              <w:rPr>
                <w:rFonts w:ascii="华文中宋" w:eastAsia="华文中宋" w:hAnsi="华文中宋" w:cs="华文中宋" w:hint="eastAsia"/>
                <w:i/>
              </w:rPr>
              <w:t>营销</w:t>
            </w:r>
            <w:r>
              <w:rPr>
                <w:rFonts w:ascii="华文中宋" w:eastAsia="华文中宋" w:hAnsi="华文中宋" w:cs="华文中宋" w:hint="eastAsia"/>
                <w:i/>
              </w:rPr>
              <w:t>策略方面之间的联系。</w:t>
            </w:r>
          </w:p>
        </w:tc>
      </w:tr>
      <w:tr w:rsidR="00F57857">
        <w:trPr>
          <w:trHeight w:val="454"/>
          <w:jc w:val="center"/>
        </w:trPr>
        <w:tc>
          <w:tcPr>
            <w:tcW w:w="4913" w:type="dxa"/>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w:t>
            </w:r>
            <w:r>
              <w:rPr>
                <w:rFonts w:ascii="黑体" w:eastAsia="黑体" w:hAnsi="宋体" w:hint="eastAsia"/>
                <w:szCs w:val="21"/>
              </w:rPr>
              <w:t>企业流程复制</w:t>
            </w:r>
          </w:p>
        </w:tc>
        <w:tc>
          <w:tcPr>
            <w:tcW w:w="5071" w:type="dxa"/>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：高绩效团队建设与管理</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：品牌与营销策划</w:t>
            </w:r>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w:t>
            </w:r>
            <w:r>
              <w:rPr>
                <w:rFonts w:ascii="黑体" w:eastAsia="黑体" w:hAnsi="宋体" w:hint="eastAsia"/>
                <w:szCs w:val="21"/>
              </w:rPr>
              <w:t>项目管理的核心体系</w:t>
            </w:r>
          </w:p>
        </w:tc>
      </w:tr>
      <w:tr w:rsidR="00F57857">
        <w:trPr>
          <w:trHeight w:val="737"/>
          <w:jc w:val="center"/>
        </w:trPr>
        <w:tc>
          <w:tcPr>
            <w:tcW w:w="9984" w:type="dxa"/>
            <w:gridSpan w:val="2"/>
            <w:shd w:val="clear" w:color="auto" w:fill="F2F2F2"/>
          </w:tcPr>
          <w:p w:rsidR="00F57857" w:rsidRDefault="001E6600">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哲学篇：管理哲学与</w:t>
            </w:r>
            <w:r>
              <w:rPr>
                <w:rFonts w:ascii="黑体" w:eastAsia="黑体" w:hAnsi="黑体" w:cs="Tahoma" w:hint="eastAsia"/>
                <w:color w:val="FF0000"/>
                <w:kern w:val="0"/>
                <w:sz w:val="22"/>
                <w:szCs w:val="22"/>
              </w:rPr>
              <w:t>自我修养</w:t>
            </w:r>
          </w:p>
          <w:p w:rsidR="00F57857" w:rsidRDefault="001E6600">
            <w:pPr>
              <w:jc w:val="left"/>
              <w:rPr>
                <w:rFonts w:ascii="微软雅黑" w:eastAsia="微软雅黑" w:hAnsi="微软雅黑"/>
              </w:rPr>
            </w:pPr>
            <w:r>
              <w:rPr>
                <w:rFonts w:ascii="华文中宋" w:eastAsia="华文中宋" w:hAnsi="华文中宋" w:cs="华文中宋" w:hint="eastAsia"/>
                <w:i/>
              </w:rPr>
              <w:t>本模块课程将帮助学员重新审视自我，反思人生目标，寻找信仰，</w:t>
            </w:r>
            <w:r>
              <w:rPr>
                <w:rFonts w:ascii="华文中宋" w:eastAsia="华文中宋" w:hAnsi="华文中宋" w:cs="华文中宋" w:hint="eastAsia"/>
                <w:i/>
              </w:rPr>
              <w:t>提升影响力</w:t>
            </w:r>
            <w:r>
              <w:rPr>
                <w:rFonts w:ascii="华文中宋" w:eastAsia="华文中宋" w:hAnsi="华文中宋" w:cs="华文中宋" w:hint="eastAsia"/>
                <w:i/>
              </w:rPr>
              <w:t>，在诱惑与掌声面前，不迷失，不膨胀，保持清醒，有远见、有智慧、有诚信，实施积极正向领导力，为组织创造一个积极的氛围，发挥整个组织的最大潜能，实现超预期的绩效；并从中发现自我激情所在，发掘自己的内心，找到自己的力量源泉。</w:t>
            </w:r>
          </w:p>
        </w:tc>
      </w:tr>
      <w:tr w:rsidR="00F57857">
        <w:trPr>
          <w:trHeight w:val="454"/>
          <w:jc w:val="center"/>
        </w:trPr>
        <w:tc>
          <w:tcPr>
            <w:tcW w:w="4913" w:type="dxa"/>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：卓越领导艺术</w:t>
            </w:r>
          </w:p>
        </w:tc>
        <w:tc>
          <w:tcPr>
            <w:tcW w:w="5071" w:type="dxa"/>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w:t>
            </w:r>
            <w:r>
              <w:rPr>
                <w:rFonts w:ascii="黑体" w:eastAsia="黑体" w:hAnsi="宋体" w:hint="eastAsia"/>
                <w:szCs w:val="21"/>
              </w:rPr>
              <w:t>管理心理学</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w:t>
            </w:r>
            <w:r>
              <w:rPr>
                <w:rFonts w:ascii="黑体" w:eastAsia="黑体" w:hAnsi="宋体" w:hint="eastAsia"/>
                <w:szCs w:val="21"/>
              </w:rPr>
              <w:t>情商与影响力</w:t>
            </w:r>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w:t>
            </w:r>
            <w:r>
              <w:rPr>
                <w:rFonts w:ascii="黑体" w:eastAsia="黑体" w:hAnsi="宋体" w:hint="eastAsia"/>
                <w:szCs w:val="21"/>
              </w:rPr>
              <w:t>国学智慧与管理</w:t>
            </w:r>
          </w:p>
        </w:tc>
      </w:tr>
      <w:tr w:rsidR="00F57857">
        <w:trPr>
          <w:trHeight w:val="737"/>
          <w:jc w:val="center"/>
        </w:trPr>
        <w:tc>
          <w:tcPr>
            <w:tcW w:w="9984" w:type="dxa"/>
            <w:gridSpan w:val="2"/>
            <w:shd w:val="clear" w:color="auto" w:fill="F2F2F2"/>
          </w:tcPr>
          <w:p w:rsidR="00F57857" w:rsidRDefault="001E6600">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实务篇</w:t>
            </w:r>
            <w:r>
              <w:rPr>
                <w:rFonts w:ascii="黑体" w:eastAsia="黑体" w:hAnsi="黑体" w:cs="Tahoma" w:hint="eastAsia"/>
                <w:color w:val="FF0000"/>
                <w:kern w:val="0"/>
                <w:sz w:val="22"/>
                <w:szCs w:val="22"/>
              </w:rPr>
              <w:t>：</w:t>
            </w:r>
            <w:r>
              <w:rPr>
                <w:rFonts w:ascii="黑体" w:eastAsia="黑体" w:hAnsi="黑体" w:cs="Tahoma" w:hint="eastAsia"/>
                <w:color w:val="FF0000"/>
                <w:kern w:val="0"/>
                <w:sz w:val="22"/>
                <w:szCs w:val="22"/>
              </w:rPr>
              <w:t>财税管理与企业文化</w:t>
            </w:r>
          </w:p>
          <w:p w:rsidR="00F57857" w:rsidRDefault="001E6600">
            <w:pPr>
              <w:jc w:val="left"/>
              <w:rPr>
                <w:rFonts w:ascii="微软雅黑" w:eastAsia="微软雅黑" w:hAnsi="微软雅黑"/>
              </w:rPr>
            </w:pPr>
            <w:r>
              <w:rPr>
                <w:rFonts w:ascii="华文中宋" w:eastAsia="华文中宋" w:hAnsi="华文中宋" w:cs="华文中宋" w:hint="eastAsia"/>
                <w:i/>
              </w:rPr>
              <w:t>本模块课程全部由</w:t>
            </w:r>
            <w:r>
              <w:rPr>
                <w:rFonts w:ascii="华文中宋" w:eastAsia="华文中宋" w:hAnsi="华文中宋" w:cs="华文中宋" w:hint="eastAsia"/>
                <w:i/>
              </w:rPr>
              <w:t>财税和企业文化领域的实战</w:t>
            </w:r>
            <w:proofErr w:type="gramStart"/>
            <w:r>
              <w:rPr>
                <w:rFonts w:ascii="华文中宋" w:eastAsia="华文中宋" w:hAnsi="华文中宋" w:cs="华文中宋" w:hint="eastAsia"/>
                <w:i/>
              </w:rPr>
              <w:t>型专家</w:t>
            </w:r>
            <w:proofErr w:type="gramEnd"/>
            <w:r>
              <w:rPr>
                <w:rFonts w:ascii="华文中宋" w:eastAsia="华文中宋" w:hAnsi="华文中宋" w:cs="华文中宋" w:hint="eastAsia"/>
                <w:i/>
              </w:rPr>
              <w:t>主讲，旨在培养学员的</w:t>
            </w:r>
            <w:r>
              <w:rPr>
                <w:rFonts w:ascii="华文中宋" w:eastAsia="华文中宋" w:hAnsi="华文中宋" w:cs="华文中宋" w:hint="eastAsia"/>
                <w:i/>
              </w:rPr>
              <w:t>对企业文化，财税管理等相关方面的能力提升</w:t>
            </w:r>
            <w:r>
              <w:rPr>
                <w:rFonts w:ascii="华文中宋" w:eastAsia="华文中宋" w:hAnsi="华文中宋" w:cs="华文中宋" w:hint="eastAsia"/>
                <w:i/>
              </w:rPr>
              <w:t>，提供谋划并保持商业成功的策略。通过培训，帮助学员对中国企业</w:t>
            </w:r>
            <w:r>
              <w:rPr>
                <w:rFonts w:ascii="华文中宋" w:eastAsia="华文中宋" w:hAnsi="华文中宋" w:cs="华文中宋" w:hint="eastAsia"/>
                <w:i/>
              </w:rPr>
              <w:t>的财务体系，税务体系，企业文化体系有</w:t>
            </w:r>
            <w:r>
              <w:rPr>
                <w:rFonts w:ascii="华文中宋" w:eastAsia="华文中宋" w:hAnsi="华文中宋" w:cs="华文中宋" w:hint="eastAsia"/>
                <w:i/>
              </w:rPr>
              <w:t>全新</w:t>
            </w:r>
            <w:r>
              <w:rPr>
                <w:rFonts w:ascii="华文中宋" w:eastAsia="华文中宋" w:hAnsi="华文中宋" w:cs="华文中宋" w:hint="eastAsia"/>
                <w:i/>
              </w:rPr>
              <w:t>的</w:t>
            </w:r>
            <w:r>
              <w:rPr>
                <w:rFonts w:ascii="华文中宋" w:eastAsia="华文中宋" w:hAnsi="华文中宋" w:cs="华文中宋" w:hint="eastAsia"/>
                <w:i/>
              </w:rPr>
              <w:t>认识，并掌握进入新兴市场和在全球市场竞争所必需的专业技能。</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：决策层的财务管理</w:t>
            </w:r>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：企业经营决策的税收管理与风险控制</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：企业文化解读与落地</w:t>
            </w:r>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：“金三”新时代企业经营之税务思维</w:t>
            </w:r>
          </w:p>
        </w:tc>
      </w:tr>
      <w:tr w:rsidR="00F57857">
        <w:trPr>
          <w:trHeight w:val="737"/>
          <w:jc w:val="center"/>
        </w:trPr>
        <w:tc>
          <w:tcPr>
            <w:tcW w:w="9984" w:type="dxa"/>
            <w:gridSpan w:val="2"/>
            <w:shd w:val="clear" w:color="auto" w:fill="F2F2F2"/>
          </w:tcPr>
          <w:p w:rsidR="00F57857" w:rsidRDefault="001E6600">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资本</w:t>
            </w:r>
            <w:r>
              <w:rPr>
                <w:rFonts w:ascii="黑体" w:eastAsia="黑体" w:hAnsi="黑体" w:cs="Tahoma" w:hint="eastAsia"/>
                <w:color w:val="FF0000"/>
                <w:kern w:val="0"/>
                <w:sz w:val="22"/>
                <w:szCs w:val="22"/>
              </w:rPr>
              <w:t>篇：</w:t>
            </w:r>
            <w:r>
              <w:rPr>
                <w:rFonts w:ascii="黑体" w:eastAsia="黑体" w:hAnsi="黑体" w:cs="Tahoma" w:hint="eastAsia"/>
                <w:color w:val="FF0000"/>
                <w:kern w:val="0"/>
                <w:sz w:val="22"/>
                <w:szCs w:val="22"/>
              </w:rPr>
              <w:t>资本运营</w:t>
            </w:r>
            <w:r>
              <w:rPr>
                <w:rFonts w:ascii="黑体" w:eastAsia="黑体" w:hAnsi="黑体" w:cs="Tahoma" w:hint="eastAsia"/>
                <w:color w:val="FF0000"/>
                <w:kern w:val="0"/>
                <w:sz w:val="22"/>
                <w:szCs w:val="22"/>
              </w:rPr>
              <w:t>与</w:t>
            </w:r>
            <w:r>
              <w:rPr>
                <w:rFonts w:ascii="黑体" w:eastAsia="黑体" w:hAnsi="黑体" w:cs="Tahoma" w:hint="eastAsia"/>
                <w:color w:val="FF0000"/>
                <w:kern w:val="0"/>
                <w:sz w:val="22"/>
                <w:szCs w:val="22"/>
              </w:rPr>
              <w:t>投融资决策</w:t>
            </w:r>
          </w:p>
          <w:p w:rsidR="00F57857" w:rsidRDefault="001E6600">
            <w:pPr>
              <w:shd w:val="clear" w:color="auto" w:fill="F2F2F2"/>
              <w:spacing w:line="300" w:lineRule="auto"/>
              <w:jc w:val="left"/>
              <w:rPr>
                <w:rFonts w:ascii="微软雅黑" w:eastAsia="微软雅黑" w:hAnsi="微软雅黑"/>
              </w:rPr>
            </w:pPr>
            <w:r>
              <w:rPr>
                <w:rFonts w:ascii="华文中宋" w:eastAsia="华文中宋" w:hAnsi="华文中宋" w:cs="华文中宋" w:hint="eastAsia"/>
                <w:i/>
              </w:rPr>
              <w:t>本模块课程将借鉴</w:t>
            </w:r>
            <w:r>
              <w:rPr>
                <w:rFonts w:ascii="华文中宋" w:eastAsia="华文中宋" w:hAnsi="华文中宋" w:cs="华文中宋" w:hint="eastAsia"/>
                <w:i/>
              </w:rPr>
              <w:t>过去中国改革开放下经济环境中的资本运作实战案例</w:t>
            </w:r>
            <w:r>
              <w:rPr>
                <w:rFonts w:ascii="华文中宋" w:eastAsia="华文中宋" w:hAnsi="华文中宋" w:cs="华文中宋" w:hint="eastAsia"/>
                <w:i/>
              </w:rPr>
              <w:t>，探索企业</w:t>
            </w:r>
            <w:r>
              <w:rPr>
                <w:rFonts w:ascii="华文中宋" w:eastAsia="华文中宋" w:hAnsi="华文中宋" w:cs="华文中宋" w:hint="eastAsia"/>
                <w:i/>
              </w:rPr>
              <w:t>当今如何插上资本的翅膀</w:t>
            </w:r>
            <w:r>
              <w:rPr>
                <w:rFonts w:ascii="华文中宋" w:eastAsia="华文中宋" w:hAnsi="华文中宋" w:cs="华文中宋" w:hint="eastAsia"/>
                <w:i/>
              </w:rPr>
              <w:t>以及在产业升级过程中如果运用</w:t>
            </w:r>
            <w:r>
              <w:rPr>
                <w:rFonts w:ascii="华文中宋" w:eastAsia="华文中宋" w:hAnsi="华文中宋" w:cs="华文中宋" w:hint="eastAsia"/>
                <w:i/>
              </w:rPr>
              <w:t>投融资决策</w:t>
            </w:r>
            <w:r>
              <w:rPr>
                <w:rFonts w:ascii="华文中宋" w:eastAsia="华文中宋" w:hAnsi="华文中宋" w:cs="华文中宋" w:hint="eastAsia"/>
                <w:i/>
              </w:rPr>
              <w:t>与金融创新等方面</w:t>
            </w:r>
            <w:r>
              <w:rPr>
                <w:rFonts w:ascii="华文中宋" w:eastAsia="华文中宋" w:hAnsi="华文中宋" w:cs="华文中宋" w:hint="eastAsia"/>
                <w:i/>
              </w:rPr>
              <w:t>助力企业腾飞</w:t>
            </w:r>
            <w:r>
              <w:rPr>
                <w:rFonts w:ascii="华文中宋" w:eastAsia="华文中宋" w:hAnsi="华文中宋" w:cs="华文中宋" w:hint="eastAsia"/>
                <w:i/>
              </w:rPr>
              <w:t>。</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：企业金融体系建设与资本运营</w:t>
            </w:r>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：突破融资的瓶颈及融资全过程</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lastRenderedPageBreak/>
              <w:t>专题</w:t>
            </w:r>
            <w:r>
              <w:rPr>
                <w:rFonts w:ascii="黑体" w:eastAsia="黑体" w:hAnsi="宋体" w:hint="eastAsia"/>
                <w:szCs w:val="21"/>
              </w:rPr>
              <w:t>3</w:t>
            </w:r>
            <w:r>
              <w:rPr>
                <w:rFonts w:ascii="黑体" w:eastAsia="黑体" w:hAnsi="宋体" w:hint="eastAsia"/>
                <w:szCs w:val="21"/>
              </w:rPr>
              <w:t>：</w:t>
            </w:r>
            <w:r>
              <w:rPr>
                <w:rFonts w:ascii="黑体" w:eastAsia="黑体" w:hAnsi="宋体" w:hint="eastAsia"/>
                <w:szCs w:val="21"/>
              </w:rPr>
              <w:t>新时代背景下的产业投资逻辑</w:t>
            </w:r>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w:t>
            </w:r>
            <w:r>
              <w:rPr>
                <w:rFonts w:ascii="黑体" w:eastAsia="黑体" w:hAnsi="宋体" w:hint="eastAsia"/>
                <w:szCs w:val="21"/>
              </w:rPr>
              <w:t>企业私</w:t>
            </w:r>
            <w:proofErr w:type="gramStart"/>
            <w:r>
              <w:rPr>
                <w:rFonts w:ascii="黑体" w:eastAsia="黑体" w:hAnsi="宋体" w:hint="eastAsia"/>
                <w:szCs w:val="21"/>
              </w:rPr>
              <w:t>募股权</w:t>
            </w:r>
            <w:proofErr w:type="gramEnd"/>
            <w:r>
              <w:rPr>
                <w:rFonts w:ascii="黑体" w:eastAsia="黑体" w:hAnsi="宋体" w:hint="eastAsia"/>
                <w:szCs w:val="21"/>
              </w:rPr>
              <w:t>融资</w:t>
            </w:r>
          </w:p>
        </w:tc>
      </w:tr>
      <w:tr w:rsidR="00F57857">
        <w:trPr>
          <w:trHeight w:val="737"/>
          <w:jc w:val="center"/>
        </w:trPr>
        <w:tc>
          <w:tcPr>
            <w:tcW w:w="9984" w:type="dxa"/>
            <w:gridSpan w:val="2"/>
            <w:shd w:val="clear" w:color="auto" w:fill="F2F2F2"/>
          </w:tcPr>
          <w:p w:rsidR="00F57857" w:rsidRDefault="001E6600">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国学篇</w:t>
            </w:r>
            <w:r>
              <w:rPr>
                <w:rFonts w:ascii="黑体" w:eastAsia="黑体" w:hAnsi="黑体" w:cs="Tahoma" w:hint="eastAsia"/>
                <w:color w:val="FF0000"/>
                <w:kern w:val="0"/>
                <w:sz w:val="22"/>
                <w:szCs w:val="22"/>
              </w:rPr>
              <w:t>：</w:t>
            </w:r>
            <w:r>
              <w:rPr>
                <w:rFonts w:ascii="黑体" w:eastAsia="黑体" w:hAnsi="黑体" w:cs="Tahoma" w:hint="eastAsia"/>
                <w:color w:val="FF0000"/>
                <w:kern w:val="0"/>
                <w:sz w:val="22"/>
                <w:szCs w:val="22"/>
              </w:rPr>
              <w:t>国学智慧与文化传承</w:t>
            </w:r>
          </w:p>
          <w:p w:rsidR="00F57857" w:rsidRDefault="001E6600">
            <w:pPr>
              <w:shd w:val="clear" w:color="auto" w:fill="F2F2F2"/>
              <w:spacing w:line="300" w:lineRule="auto"/>
              <w:jc w:val="left"/>
              <w:rPr>
                <w:rFonts w:ascii="微软雅黑" w:eastAsia="微软雅黑" w:hAnsi="微软雅黑"/>
              </w:rPr>
            </w:pPr>
            <w:r>
              <w:rPr>
                <w:rFonts w:ascii="华文中宋" w:eastAsia="华文中宋" w:hAnsi="华文中宋" w:cs="华文中宋" w:hint="eastAsia"/>
                <w:i/>
              </w:rPr>
              <w:t>本模块课程将</w:t>
            </w:r>
            <w:r>
              <w:rPr>
                <w:rFonts w:ascii="华文中宋" w:eastAsia="华文中宋" w:hAnsi="华文中宋" w:cs="华文中宋" w:hint="eastAsia"/>
                <w:i/>
              </w:rPr>
              <w:t>融合儒家之进去，佛家之明心，道家之逍遥，周易之精微，中医之养生，以史为鉴，希冀站在历史得高度、新时代得视野弘扬国学，传承经典，同时以思维缔造非凡视野，以仁义缔造贵族品格，以圣贤智慧滋润当下之心态，助力学员个人、家庭及企业成长</w:t>
            </w:r>
            <w:r>
              <w:rPr>
                <w:rFonts w:ascii="华文中宋" w:eastAsia="华文中宋" w:hAnsi="华文中宋" w:cs="华文中宋" w:hint="eastAsia"/>
                <w:i/>
              </w:rPr>
              <w:t>。</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w:t>
            </w:r>
            <w:hyperlink r:id="rId11" w:tgtFrame="https://www.so.com/_blank" w:history="1">
              <w:r>
                <w:rPr>
                  <w:rFonts w:ascii="黑体" w:eastAsia="黑体" w:hAnsi="宋体"/>
                  <w:szCs w:val="21"/>
                </w:rPr>
                <w:t>国学智慧与领导韬略</w:t>
              </w:r>
            </w:hyperlink>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w:t>
            </w:r>
            <w:r>
              <w:rPr>
                <w:rFonts w:ascii="黑体" w:eastAsia="黑体" w:hAnsi="宋体" w:hint="eastAsia"/>
                <w:szCs w:val="21"/>
              </w:rPr>
              <w:t>资治通鉴与老板帝王之道</w:t>
            </w:r>
          </w:p>
        </w:tc>
      </w:tr>
      <w:tr w:rsidR="00F57857">
        <w:trPr>
          <w:trHeight w:val="454"/>
          <w:jc w:val="center"/>
        </w:trPr>
        <w:tc>
          <w:tcPr>
            <w:tcW w:w="4913"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w:t>
            </w:r>
            <w:r>
              <w:rPr>
                <w:rFonts w:ascii="黑体" w:eastAsia="黑体" w:hAnsi="宋体" w:hint="eastAsia"/>
                <w:szCs w:val="21"/>
              </w:rPr>
              <w:t>易经智慧与企业家预测</w:t>
            </w:r>
            <w:r>
              <w:rPr>
                <w:rFonts w:ascii="黑体" w:eastAsia="黑体" w:hAnsi="宋体" w:hint="eastAsia"/>
                <w:szCs w:val="21"/>
              </w:rPr>
              <w:t>/</w:t>
            </w:r>
            <w:r>
              <w:rPr>
                <w:rFonts w:ascii="黑体" w:eastAsia="黑体" w:hAnsi="宋体" w:hint="eastAsia"/>
                <w:szCs w:val="21"/>
              </w:rPr>
              <w:t>决策</w:t>
            </w:r>
          </w:p>
        </w:tc>
        <w:tc>
          <w:tcPr>
            <w:tcW w:w="5071" w:type="dxa"/>
            <w:tcBorders>
              <w:bottom w:val="single" w:sz="4" w:space="0" w:color="000000"/>
            </w:tcBorders>
            <w:vAlign w:val="center"/>
          </w:tcPr>
          <w:p w:rsidR="00F57857" w:rsidRDefault="001E6600">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w:t>
            </w:r>
            <w:r>
              <w:rPr>
                <w:rFonts w:ascii="黑体" w:eastAsia="黑体" w:hAnsi="宋体" w:hint="eastAsia"/>
                <w:szCs w:val="21"/>
              </w:rPr>
              <w:t>中医养生</w:t>
            </w:r>
            <w:r>
              <w:rPr>
                <w:rFonts w:ascii="黑体" w:eastAsia="黑体" w:hAnsi="宋体" w:hint="eastAsia"/>
                <w:szCs w:val="21"/>
              </w:rPr>
              <w:t>-</w:t>
            </w:r>
            <w:r>
              <w:rPr>
                <w:rFonts w:ascii="黑体" w:eastAsia="黑体" w:hAnsi="宋体" w:hint="eastAsia"/>
                <w:szCs w:val="21"/>
              </w:rPr>
              <w:t>黄帝内经</w:t>
            </w:r>
          </w:p>
        </w:tc>
      </w:tr>
    </w:tbl>
    <w:p w:rsidR="00F57857" w:rsidRDefault="00F57857">
      <w:pPr>
        <w:rPr>
          <w:rFonts w:ascii="宋体" w:hAnsi="宋体"/>
          <w:b/>
          <w:color w:val="C00000"/>
          <w:sz w:val="24"/>
        </w:rPr>
      </w:pPr>
    </w:p>
    <w:p w:rsidR="00F57857" w:rsidRDefault="001E6600">
      <w:pPr>
        <w:rPr>
          <w:rFonts w:ascii="宋体" w:hAnsi="宋体"/>
          <w:b/>
          <w:color w:val="C00000"/>
          <w:sz w:val="24"/>
        </w:rPr>
      </w:pPr>
      <w:r>
        <w:rPr>
          <w:rFonts w:ascii="宋体" w:hAnsi="宋体" w:hint="eastAsia"/>
          <w:b/>
          <w:color w:val="C00000"/>
          <w:sz w:val="24"/>
        </w:rPr>
        <w:t>【</w:t>
      </w:r>
      <w:r>
        <w:rPr>
          <w:rFonts w:ascii="宋体" w:hAnsi="宋体" w:hint="eastAsia"/>
          <w:b/>
          <w:color w:val="C00000"/>
          <w:sz w:val="24"/>
        </w:rPr>
        <w:t>平台价值</w:t>
      </w:r>
      <w:r>
        <w:rPr>
          <w:rFonts w:ascii="宋体" w:hAnsi="宋体" w:hint="eastAsia"/>
          <w:b/>
          <w:color w:val="C00000"/>
          <w:sz w:val="24"/>
        </w:rPr>
        <w:t>】</w:t>
      </w:r>
    </w:p>
    <w:p w:rsidR="00F57857" w:rsidRDefault="001E6600">
      <w:pPr>
        <w:adjustRightInd w:val="0"/>
        <w:snapToGrid w:val="0"/>
        <w:spacing w:line="400" w:lineRule="exact"/>
        <w:jc w:val="left"/>
        <w:rPr>
          <w:rFonts w:ascii="黑体" w:eastAsia="黑体" w:hAnsi="宋体"/>
          <w:szCs w:val="21"/>
        </w:rPr>
      </w:pPr>
      <w:proofErr w:type="gramStart"/>
      <w:r>
        <w:rPr>
          <w:rFonts w:ascii="黑体" w:eastAsia="黑体" w:hAnsi="宋体" w:hint="eastAsia"/>
          <w:szCs w:val="21"/>
        </w:rPr>
        <w:t>融商平台</w:t>
      </w:r>
      <w:proofErr w:type="gramEnd"/>
      <w:r>
        <w:rPr>
          <w:rFonts w:ascii="黑体" w:eastAsia="黑体" w:hAnsi="宋体" w:hint="eastAsia"/>
          <w:szCs w:val="21"/>
        </w:rPr>
        <w:t>能带给参训学员更多的体验与价值，包括：</w:t>
      </w:r>
    </w:p>
    <w:p w:rsidR="00F57857" w:rsidRDefault="001E6600">
      <w:pPr>
        <w:adjustRightInd w:val="0"/>
        <w:snapToGrid w:val="0"/>
        <w:spacing w:line="400" w:lineRule="exact"/>
        <w:jc w:val="left"/>
        <w:rPr>
          <w:rFonts w:ascii="黑体" w:eastAsia="黑体" w:hAnsi="宋体"/>
          <w:szCs w:val="21"/>
        </w:rPr>
      </w:pPr>
      <w:r>
        <w:rPr>
          <w:rFonts w:ascii="黑体" w:eastAsia="黑体" w:hAnsi="宋体" w:hint="eastAsia"/>
          <w:szCs w:val="21"/>
        </w:rPr>
        <w:t>◆专家解读：著名经济学家、国际知名学者、学者型官员亲自授课，提供前沿理论、把握全球趋势、展望政策走向。</w:t>
      </w:r>
    </w:p>
    <w:p w:rsidR="00F57857" w:rsidRDefault="001E6600">
      <w:pPr>
        <w:adjustRightInd w:val="0"/>
        <w:snapToGrid w:val="0"/>
        <w:spacing w:line="400" w:lineRule="exact"/>
        <w:jc w:val="left"/>
        <w:rPr>
          <w:rFonts w:ascii="黑体" w:eastAsia="黑体" w:hAnsi="宋体"/>
          <w:szCs w:val="21"/>
        </w:rPr>
      </w:pPr>
      <w:r>
        <w:rPr>
          <w:rFonts w:ascii="黑体" w:eastAsia="黑体" w:hAnsi="黑体" w:hint="eastAsia"/>
          <w:spacing w:val="24"/>
          <w:szCs w:val="21"/>
        </w:rPr>
        <w:t>◆</w:t>
      </w:r>
      <w:r>
        <w:rPr>
          <w:rFonts w:ascii="黑体" w:eastAsia="黑体" w:hAnsi="宋体" w:hint="eastAsia"/>
          <w:szCs w:val="21"/>
        </w:rPr>
        <w:t>高层对话：参与融商学院高端论坛，国内权威政策解读讲座，实践最前沿的经济学理论，对话全球经营最成功的企业领导者。</w:t>
      </w:r>
    </w:p>
    <w:p w:rsidR="00F57857" w:rsidRDefault="001E6600">
      <w:pPr>
        <w:adjustRightInd w:val="0"/>
        <w:snapToGrid w:val="0"/>
        <w:spacing w:line="400" w:lineRule="exact"/>
        <w:jc w:val="left"/>
        <w:rPr>
          <w:rFonts w:ascii="黑体" w:eastAsia="黑体" w:hAnsi="宋体"/>
          <w:szCs w:val="21"/>
        </w:rPr>
      </w:pPr>
      <w:r>
        <w:rPr>
          <w:rFonts w:ascii="黑体" w:eastAsia="黑体" w:hAnsi="宋体" w:hint="eastAsia"/>
          <w:szCs w:val="21"/>
        </w:rPr>
        <w:t>◆项目对接：对接项目资源、搭建合作平台；创造资本市场对接、项目对接、国内外项目收购等深度合作机遇。</w:t>
      </w:r>
    </w:p>
    <w:p w:rsidR="00F57857" w:rsidRDefault="001E6600">
      <w:pPr>
        <w:adjustRightInd w:val="0"/>
        <w:snapToGrid w:val="0"/>
        <w:spacing w:line="400" w:lineRule="exact"/>
        <w:jc w:val="left"/>
        <w:rPr>
          <w:rFonts w:ascii="黑体" w:eastAsia="黑体" w:hAnsi="宋体"/>
          <w:szCs w:val="21"/>
        </w:rPr>
      </w:pPr>
      <w:r>
        <w:rPr>
          <w:rFonts w:ascii="黑体" w:eastAsia="黑体" w:hAnsi="宋体" w:hint="eastAsia"/>
          <w:szCs w:val="21"/>
        </w:rPr>
        <w:t>◆科研转化：享受科研成果转化服务，推动政、产、学、</w:t>
      </w:r>
      <w:proofErr w:type="gramStart"/>
      <w:r>
        <w:rPr>
          <w:rFonts w:ascii="黑体" w:eastAsia="黑体" w:hAnsi="宋体" w:hint="eastAsia"/>
          <w:szCs w:val="21"/>
        </w:rPr>
        <w:t>研</w:t>
      </w:r>
      <w:proofErr w:type="gramEnd"/>
      <w:r>
        <w:rPr>
          <w:rFonts w:ascii="黑体" w:eastAsia="黑体" w:hAnsi="宋体" w:hint="eastAsia"/>
          <w:szCs w:val="21"/>
        </w:rPr>
        <w:t>联盟，以科研转化实际生产力。</w:t>
      </w:r>
    </w:p>
    <w:p w:rsidR="00F57857" w:rsidRDefault="001E6600">
      <w:pPr>
        <w:adjustRightInd w:val="0"/>
        <w:snapToGrid w:val="0"/>
        <w:spacing w:line="400" w:lineRule="exact"/>
        <w:jc w:val="left"/>
        <w:rPr>
          <w:rFonts w:ascii="黑体" w:eastAsia="黑体" w:hAnsi="宋体"/>
          <w:szCs w:val="21"/>
        </w:rPr>
      </w:pPr>
      <w:r>
        <w:rPr>
          <w:rFonts w:ascii="黑体" w:eastAsia="黑体" w:hAnsi="宋体" w:hint="eastAsia"/>
          <w:szCs w:val="21"/>
        </w:rPr>
        <w:t>◆产业研究：根据学员资源优势与核心需求，整合国内知名产业研究专家进行产业与行业研究服务。</w:t>
      </w:r>
    </w:p>
    <w:p w:rsidR="00F57857" w:rsidRDefault="001E6600">
      <w:pPr>
        <w:adjustRightInd w:val="0"/>
        <w:snapToGrid w:val="0"/>
        <w:spacing w:line="400" w:lineRule="exact"/>
        <w:jc w:val="left"/>
        <w:rPr>
          <w:rFonts w:ascii="黑体" w:eastAsia="黑体" w:hAnsi="宋体"/>
          <w:szCs w:val="21"/>
        </w:rPr>
      </w:pPr>
      <w:r>
        <w:rPr>
          <w:rFonts w:ascii="黑体" w:eastAsia="黑体" w:hAnsi="宋体" w:hint="eastAsia"/>
          <w:szCs w:val="21"/>
        </w:rPr>
        <w:t>◆咨询服务：提供战略咨</w:t>
      </w:r>
      <w:r>
        <w:rPr>
          <w:rFonts w:ascii="黑体" w:eastAsia="黑体" w:hAnsi="宋体" w:hint="eastAsia"/>
          <w:szCs w:val="21"/>
        </w:rPr>
        <w:t>询服务，管理诊断服务、管理咨询服务、收购兼并服务，资本运营服务。</w:t>
      </w:r>
    </w:p>
    <w:p w:rsidR="00F57857" w:rsidRDefault="001E6600">
      <w:pPr>
        <w:adjustRightInd w:val="0"/>
        <w:snapToGrid w:val="0"/>
        <w:spacing w:line="400" w:lineRule="exact"/>
        <w:jc w:val="left"/>
        <w:rPr>
          <w:rFonts w:ascii="黑体" w:eastAsia="黑体" w:hAnsi="宋体"/>
          <w:szCs w:val="21"/>
        </w:rPr>
      </w:pPr>
      <w:r>
        <w:rPr>
          <w:rFonts w:ascii="黑体" w:eastAsia="黑体" w:hAnsi="宋体" w:hint="eastAsia"/>
          <w:szCs w:val="21"/>
        </w:rPr>
        <w:t>◆终身交流：学员可参与各类学习、健康、慈善等活动，搭建结业不毕业的交流平台。</w:t>
      </w:r>
    </w:p>
    <w:p w:rsidR="00F57857" w:rsidRDefault="00F57857">
      <w:pPr>
        <w:rPr>
          <w:rFonts w:ascii="宋体" w:hAnsi="宋体"/>
          <w:b/>
          <w:color w:val="C00000"/>
          <w:sz w:val="24"/>
        </w:rPr>
      </w:pPr>
    </w:p>
    <w:p w:rsidR="00F57857" w:rsidRDefault="00F57857">
      <w:pPr>
        <w:rPr>
          <w:rFonts w:ascii="宋体" w:hAnsi="宋体"/>
          <w:b/>
          <w:color w:val="C00000"/>
          <w:sz w:val="24"/>
        </w:rPr>
      </w:pPr>
    </w:p>
    <w:p w:rsidR="00F57857" w:rsidRDefault="001E6600">
      <w:pPr>
        <w:rPr>
          <w:rFonts w:ascii="宋体" w:hAnsi="宋体"/>
          <w:b/>
          <w:color w:val="C00000"/>
          <w:sz w:val="24"/>
        </w:rPr>
      </w:pPr>
      <w:r>
        <w:rPr>
          <w:rFonts w:ascii="宋体" w:hAnsi="宋体" w:hint="eastAsia"/>
          <w:b/>
          <w:color w:val="C00000"/>
          <w:sz w:val="24"/>
        </w:rPr>
        <w:t>【</w:t>
      </w:r>
      <w:r>
        <w:rPr>
          <w:rFonts w:ascii="宋体" w:hAnsi="宋体" w:hint="eastAsia"/>
          <w:b/>
          <w:color w:val="C00000"/>
          <w:sz w:val="24"/>
        </w:rPr>
        <w:t>过往课程</w:t>
      </w:r>
      <w:r>
        <w:rPr>
          <w:rFonts w:ascii="宋体" w:hAnsi="宋体" w:hint="eastAsia"/>
          <w:b/>
          <w:color w:val="C00000"/>
          <w:sz w:val="24"/>
        </w:rPr>
        <w:t>主讲老师】</w:t>
      </w:r>
    </w:p>
    <w:p w:rsidR="00F57857" w:rsidRDefault="00F57857">
      <w:pPr>
        <w:adjustRightInd w:val="0"/>
        <w:snapToGrid w:val="0"/>
        <w:spacing w:line="300" w:lineRule="auto"/>
        <w:ind w:leftChars="269" w:left="565"/>
        <w:rPr>
          <w:rFonts w:ascii="宋体" w:hAnsi="宋体"/>
          <w:szCs w:val="21"/>
        </w:rPr>
      </w:pP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2"/>
      </w:tblGrid>
      <w:tr w:rsidR="00F57857">
        <w:trPr>
          <w:trHeight w:val="2461"/>
        </w:trPr>
        <w:tc>
          <w:tcPr>
            <w:tcW w:w="9712" w:type="dxa"/>
            <w:vAlign w:val="center"/>
          </w:tcPr>
          <w:p w:rsidR="00F57857" w:rsidRDefault="001E6600">
            <w:pPr>
              <w:adjustRightInd w:val="0"/>
              <w:snapToGrid w:val="0"/>
              <w:spacing w:line="370" w:lineRule="exact"/>
              <w:ind w:leftChars="-1" w:left="-2"/>
              <w:rPr>
                <w:rFonts w:ascii="黑体" w:eastAsia="黑体" w:hAnsi="黑体" w:cs="Tahoma"/>
                <w:color w:val="FF0000"/>
                <w:kern w:val="0"/>
                <w:sz w:val="28"/>
                <w:szCs w:val="28"/>
              </w:rPr>
            </w:pPr>
            <w:r>
              <w:rPr>
                <w:rFonts w:ascii="黑体" w:eastAsia="黑体" w:hAnsi="黑体" w:cs="Tahoma" w:hint="eastAsia"/>
                <w:color w:val="FF0000"/>
                <w:kern w:val="0"/>
                <w:sz w:val="28"/>
                <w:szCs w:val="28"/>
              </w:rPr>
              <w:t>《环境篇：</w:t>
            </w:r>
            <w:r>
              <w:rPr>
                <w:rFonts w:ascii="黑体" w:eastAsia="黑体" w:hAnsi="黑体" w:cs="Tahoma" w:hint="eastAsia"/>
                <w:color w:val="FF0000"/>
                <w:kern w:val="0"/>
                <w:sz w:val="28"/>
                <w:szCs w:val="28"/>
              </w:rPr>
              <w:t>宏观政策</w:t>
            </w:r>
            <w:r>
              <w:rPr>
                <w:rFonts w:ascii="黑体" w:eastAsia="黑体" w:hAnsi="黑体" w:cs="Tahoma" w:hint="eastAsia"/>
                <w:color w:val="FF0000"/>
                <w:kern w:val="0"/>
                <w:sz w:val="28"/>
                <w:szCs w:val="28"/>
              </w:rPr>
              <w:t>与产业趋势》</w:t>
            </w:r>
            <w:r>
              <w:rPr>
                <w:rFonts w:ascii="黑体" w:eastAsia="黑体" w:hAnsi="黑体" w:hint="eastAsia"/>
                <w:color w:val="FF0000"/>
                <w:sz w:val="28"/>
                <w:szCs w:val="28"/>
              </w:rPr>
              <w:t>模块</w:t>
            </w:r>
            <w:r>
              <w:rPr>
                <w:rFonts w:ascii="黑体" w:eastAsia="黑体" w:hAnsi="黑体" w:cs="Tahoma" w:hint="eastAsia"/>
                <w:color w:val="FF0000"/>
                <w:kern w:val="0"/>
                <w:sz w:val="28"/>
                <w:szCs w:val="28"/>
              </w:rPr>
              <w:t>：</w:t>
            </w:r>
          </w:p>
          <w:p w:rsidR="00F57857" w:rsidRDefault="00F57857" w:rsidP="00F40F6C">
            <w:pPr>
              <w:spacing w:line="370" w:lineRule="exact"/>
              <w:ind w:left="1124" w:hangingChars="400" w:hanging="1124"/>
              <w:rPr>
                <w:rFonts w:ascii="黑体" w:eastAsia="黑体" w:hAnsi="黑体"/>
                <w:b/>
                <w:bCs/>
                <w:sz w:val="28"/>
                <w:szCs w:val="28"/>
              </w:rPr>
            </w:pPr>
          </w:p>
          <w:p w:rsidR="00F57857" w:rsidRDefault="001E6600" w:rsidP="00F40F6C">
            <w:pPr>
              <w:spacing w:line="370" w:lineRule="exact"/>
              <w:ind w:left="1124" w:hangingChars="400" w:hanging="1124"/>
              <w:rPr>
                <w:rFonts w:ascii="黑体" w:eastAsia="黑体" w:hAnsi="黑体"/>
                <w:sz w:val="28"/>
                <w:szCs w:val="28"/>
              </w:rPr>
            </w:pPr>
            <w:r>
              <w:rPr>
                <w:rFonts w:ascii="黑体" w:eastAsia="黑体" w:hAnsi="黑体" w:hint="eastAsia"/>
                <w:b/>
                <w:bCs/>
                <w:sz w:val="28"/>
                <w:szCs w:val="28"/>
              </w:rPr>
              <w:t>魏杰</w:t>
            </w:r>
            <w:r>
              <w:rPr>
                <w:rFonts w:hint="eastAsia"/>
                <w:sz w:val="28"/>
                <w:szCs w:val="28"/>
              </w:rPr>
              <w:t>：</w:t>
            </w:r>
            <w:r>
              <w:rPr>
                <w:rFonts w:ascii="黑体" w:eastAsia="黑体" w:hAnsi="黑体" w:hint="eastAsia"/>
                <w:sz w:val="28"/>
                <w:szCs w:val="28"/>
              </w:rPr>
              <w:t>清华大学经济管理学院教授，著名经济学家</w:t>
            </w:r>
          </w:p>
          <w:p w:rsidR="00F57857" w:rsidRDefault="001E6600" w:rsidP="00F40F6C">
            <w:pPr>
              <w:spacing w:line="370" w:lineRule="exact"/>
              <w:ind w:left="1124" w:hangingChars="400" w:hanging="1124"/>
              <w:rPr>
                <w:rFonts w:ascii="黑体" w:eastAsia="黑体" w:hAnsi="黑体"/>
                <w:sz w:val="28"/>
                <w:szCs w:val="28"/>
              </w:rPr>
            </w:pPr>
            <w:r>
              <w:rPr>
                <w:rFonts w:ascii="黑体" w:eastAsia="黑体" w:hAnsi="黑体" w:hint="eastAsia"/>
                <w:b/>
                <w:bCs/>
                <w:sz w:val="28"/>
                <w:szCs w:val="28"/>
              </w:rPr>
              <w:t>韩廷春</w:t>
            </w:r>
            <w:r>
              <w:rPr>
                <w:rFonts w:hint="eastAsia"/>
                <w:sz w:val="28"/>
                <w:szCs w:val="28"/>
              </w:rPr>
              <w:t>：</w:t>
            </w:r>
            <w:r>
              <w:rPr>
                <w:rFonts w:ascii="黑体" w:eastAsia="黑体" w:hAnsi="黑体" w:hint="eastAsia"/>
                <w:sz w:val="28"/>
                <w:szCs w:val="28"/>
              </w:rPr>
              <w:t>清华大学公共管理学院经济学教授，博士生导师中国社会科学院博士</w:t>
            </w:r>
          </w:p>
          <w:p w:rsidR="00F57857" w:rsidRDefault="001E6600">
            <w:pPr>
              <w:spacing w:line="370" w:lineRule="exact"/>
              <w:rPr>
                <w:rFonts w:ascii="黑体" w:eastAsia="黑体" w:hAnsi="黑体"/>
                <w:sz w:val="28"/>
                <w:szCs w:val="28"/>
              </w:rPr>
            </w:pPr>
            <w:r>
              <w:rPr>
                <w:rFonts w:ascii="黑体" w:eastAsia="黑体" w:hAnsi="黑体" w:hint="eastAsia"/>
                <w:b/>
                <w:bCs/>
                <w:sz w:val="28"/>
                <w:szCs w:val="28"/>
              </w:rPr>
              <w:t>史炜</w:t>
            </w:r>
            <w:r>
              <w:rPr>
                <w:rFonts w:ascii="Calibri" w:hAnsi="Calibri" w:hint="eastAsia"/>
                <w:sz w:val="28"/>
                <w:szCs w:val="28"/>
              </w:rPr>
              <w:t>：</w:t>
            </w:r>
            <w:proofErr w:type="gramStart"/>
            <w:r>
              <w:rPr>
                <w:rFonts w:ascii="黑体" w:eastAsia="黑体" w:hAnsi="黑体" w:hint="eastAsia"/>
                <w:sz w:val="28"/>
                <w:szCs w:val="28"/>
              </w:rPr>
              <w:t>国家发改委</w:t>
            </w:r>
            <w:proofErr w:type="gramEnd"/>
            <w:r>
              <w:rPr>
                <w:rFonts w:ascii="黑体" w:eastAsia="黑体" w:hAnsi="黑体" w:hint="eastAsia"/>
                <w:sz w:val="28"/>
                <w:szCs w:val="28"/>
              </w:rPr>
              <w:t>经济体制与管理研究所产业研究室主任</w:t>
            </w:r>
          </w:p>
          <w:p w:rsidR="00F57857" w:rsidRDefault="001E6600">
            <w:pPr>
              <w:spacing w:line="370" w:lineRule="exact"/>
            </w:pPr>
            <w:r>
              <w:rPr>
                <w:rFonts w:ascii="黑体" w:eastAsia="黑体" w:hAnsi="黑体" w:hint="eastAsia"/>
                <w:b/>
                <w:bCs/>
                <w:sz w:val="28"/>
                <w:szCs w:val="28"/>
              </w:rPr>
              <w:t>韩秀云</w:t>
            </w:r>
            <w:r>
              <w:rPr>
                <w:rFonts w:ascii="Calibri" w:hAnsi="Calibri" w:hint="eastAsia"/>
                <w:sz w:val="28"/>
                <w:szCs w:val="28"/>
              </w:rPr>
              <w:t>：</w:t>
            </w:r>
            <w:r>
              <w:rPr>
                <w:rFonts w:ascii="黑体" w:eastAsia="黑体" w:hAnsi="黑体" w:hint="eastAsia"/>
                <w:sz w:val="28"/>
                <w:szCs w:val="28"/>
              </w:rPr>
              <w:t>清华大学经济管理学院教授</w:t>
            </w:r>
          </w:p>
        </w:tc>
      </w:tr>
      <w:tr w:rsidR="00F57857">
        <w:trPr>
          <w:trHeight w:val="2354"/>
        </w:trPr>
        <w:tc>
          <w:tcPr>
            <w:tcW w:w="9712" w:type="dxa"/>
            <w:vAlign w:val="center"/>
          </w:tcPr>
          <w:p w:rsidR="00F57857" w:rsidRDefault="001E6600">
            <w:pPr>
              <w:adjustRightInd w:val="0"/>
              <w:snapToGrid w:val="0"/>
              <w:spacing w:line="370" w:lineRule="exact"/>
              <w:rPr>
                <w:rFonts w:ascii="黑体" w:eastAsia="黑体" w:hAnsi="黑体" w:cs="Tahoma"/>
                <w:color w:val="FF0000"/>
                <w:kern w:val="0"/>
                <w:sz w:val="28"/>
                <w:szCs w:val="28"/>
              </w:rPr>
            </w:pPr>
            <w:r>
              <w:rPr>
                <w:rFonts w:ascii="黑体" w:eastAsia="黑体" w:hAnsi="黑体" w:cs="Tahoma" w:hint="eastAsia"/>
                <w:color w:val="FF0000"/>
                <w:kern w:val="0"/>
                <w:sz w:val="28"/>
                <w:szCs w:val="28"/>
              </w:rPr>
              <w:t>《战略篇：</w:t>
            </w:r>
            <w:r>
              <w:rPr>
                <w:rFonts w:ascii="黑体" w:eastAsia="黑体" w:hAnsi="黑体" w:cs="Tahoma" w:hint="eastAsia"/>
                <w:color w:val="FF0000"/>
                <w:kern w:val="0"/>
                <w:sz w:val="28"/>
                <w:szCs w:val="28"/>
              </w:rPr>
              <w:t>战略管理与商业模式</w:t>
            </w:r>
            <w:r>
              <w:rPr>
                <w:rFonts w:ascii="黑体" w:eastAsia="黑体" w:hAnsi="黑体" w:cs="Tahoma" w:hint="eastAsia"/>
                <w:color w:val="FF0000"/>
                <w:kern w:val="0"/>
                <w:sz w:val="28"/>
                <w:szCs w:val="28"/>
              </w:rPr>
              <w:t>》模块：</w:t>
            </w:r>
          </w:p>
          <w:p w:rsidR="00F57857" w:rsidRDefault="00F57857">
            <w:pPr>
              <w:adjustRightInd w:val="0"/>
              <w:snapToGrid w:val="0"/>
              <w:spacing w:line="370" w:lineRule="exact"/>
              <w:rPr>
                <w:rFonts w:ascii="黑体" w:eastAsia="黑体" w:hAnsi="黑体" w:cs="Tahoma"/>
                <w:color w:val="FF0000"/>
                <w:kern w:val="0"/>
                <w:sz w:val="28"/>
                <w:szCs w:val="28"/>
              </w:rPr>
            </w:pPr>
          </w:p>
          <w:p w:rsidR="00F57857" w:rsidRDefault="001E6600">
            <w:pPr>
              <w:spacing w:line="370" w:lineRule="exact"/>
              <w:rPr>
                <w:rFonts w:ascii="黑体" w:eastAsia="黑体" w:hAnsi="黑体"/>
                <w:sz w:val="28"/>
                <w:szCs w:val="28"/>
              </w:rPr>
            </w:pPr>
            <w:r>
              <w:rPr>
                <w:rFonts w:ascii="黑体" w:eastAsia="黑体" w:hAnsi="黑体" w:hint="eastAsia"/>
                <w:b/>
                <w:bCs/>
                <w:sz w:val="28"/>
                <w:szCs w:val="28"/>
              </w:rPr>
              <w:t>金占明：</w:t>
            </w:r>
            <w:r>
              <w:rPr>
                <w:rFonts w:ascii="黑体" w:eastAsia="黑体" w:hAnsi="黑体" w:hint="eastAsia"/>
                <w:sz w:val="28"/>
                <w:szCs w:val="28"/>
              </w:rPr>
              <w:t>清华大学经济管理学院教授，博士生导师</w:t>
            </w:r>
          </w:p>
          <w:p w:rsidR="00F57857" w:rsidRDefault="001E6600">
            <w:pPr>
              <w:spacing w:line="370" w:lineRule="exact"/>
              <w:rPr>
                <w:rFonts w:ascii="黑体" w:eastAsia="黑体" w:hAnsi="黑体"/>
                <w:sz w:val="28"/>
                <w:szCs w:val="28"/>
              </w:rPr>
            </w:pPr>
            <w:r>
              <w:rPr>
                <w:rFonts w:ascii="黑体" w:eastAsia="黑体" w:hAnsi="黑体" w:hint="eastAsia"/>
                <w:b/>
                <w:bCs/>
                <w:sz w:val="28"/>
                <w:szCs w:val="28"/>
              </w:rPr>
              <w:t>潘诚：</w:t>
            </w:r>
            <w:r>
              <w:rPr>
                <w:rFonts w:ascii="黑体" w:eastAsia="黑体" w:hAnsi="黑体" w:hint="eastAsia"/>
                <w:sz w:val="28"/>
                <w:szCs w:val="28"/>
              </w:rPr>
              <w:t>中国企业联合会管理咨询委员会执行委员，清华大学</w:t>
            </w:r>
            <w:r>
              <w:rPr>
                <w:rFonts w:ascii="黑体" w:eastAsia="黑体" w:hAnsi="黑体" w:hint="eastAsia"/>
                <w:sz w:val="28"/>
                <w:szCs w:val="28"/>
              </w:rPr>
              <w:t>MBA</w:t>
            </w:r>
            <w:r>
              <w:rPr>
                <w:rFonts w:ascii="黑体" w:eastAsia="黑体" w:hAnsi="黑体" w:hint="eastAsia"/>
                <w:sz w:val="28"/>
                <w:szCs w:val="28"/>
              </w:rPr>
              <w:t>的特聘教授</w:t>
            </w:r>
          </w:p>
          <w:p w:rsidR="00F57857" w:rsidRDefault="001E6600">
            <w:pPr>
              <w:spacing w:line="370" w:lineRule="exact"/>
            </w:pPr>
            <w:proofErr w:type="gramStart"/>
            <w:r>
              <w:rPr>
                <w:rFonts w:ascii="黑体" w:eastAsia="黑体" w:hAnsi="黑体" w:hint="eastAsia"/>
                <w:b/>
                <w:bCs/>
                <w:sz w:val="28"/>
                <w:szCs w:val="28"/>
              </w:rPr>
              <w:t>郎立君</w:t>
            </w:r>
            <w:proofErr w:type="gramEnd"/>
            <w:r>
              <w:rPr>
                <w:rFonts w:ascii="黑体" w:eastAsia="黑体" w:hAnsi="黑体" w:hint="eastAsia"/>
                <w:b/>
                <w:bCs/>
                <w:sz w:val="28"/>
                <w:szCs w:val="28"/>
              </w:rPr>
              <w:t>：</w:t>
            </w:r>
            <w:r>
              <w:rPr>
                <w:rFonts w:ascii="黑体" w:eastAsia="黑体" w:hAnsi="黑体" w:hint="eastAsia"/>
                <w:sz w:val="28"/>
                <w:szCs w:val="28"/>
              </w:rPr>
              <w:t>原清华大学经济管理学院教授</w:t>
            </w:r>
          </w:p>
        </w:tc>
      </w:tr>
      <w:tr w:rsidR="00F57857">
        <w:trPr>
          <w:trHeight w:val="2525"/>
        </w:trPr>
        <w:tc>
          <w:tcPr>
            <w:tcW w:w="9712" w:type="dxa"/>
            <w:vAlign w:val="center"/>
          </w:tcPr>
          <w:p w:rsidR="00F57857" w:rsidRDefault="001E6600">
            <w:pPr>
              <w:adjustRightInd w:val="0"/>
              <w:snapToGrid w:val="0"/>
              <w:spacing w:line="370" w:lineRule="exact"/>
              <w:rPr>
                <w:rFonts w:ascii="黑体" w:eastAsia="黑体" w:hAnsi="黑体" w:cs="Tahoma"/>
                <w:color w:val="FF0000"/>
                <w:kern w:val="0"/>
                <w:sz w:val="28"/>
                <w:szCs w:val="28"/>
              </w:rPr>
            </w:pPr>
            <w:r>
              <w:rPr>
                <w:rFonts w:ascii="黑体" w:eastAsia="黑体" w:hAnsi="黑体" w:cs="Tahoma" w:hint="eastAsia"/>
                <w:color w:val="FF0000"/>
                <w:kern w:val="0"/>
                <w:sz w:val="28"/>
                <w:szCs w:val="28"/>
              </w:rPr>
              <w:lastRenderedPageBreak/>
              <w:t>《运营篇：企业治理与基础建设》模块：</w:t>
            </w:r>
          </w:p>
          <w:p w:rsidR="00F57857" w:rsidRDefault="00F57857">
            <w:pPr>
              <w:adjustRightInd w:val="0"/>
              <w:snapToGrid w:val="0"/>
              <w:spacing w:line="370" w:lineRule="exact"/>
              <w:rPr>
                <w:rFonts w:ascii="黑体" w:eastAsia="黑体" w:hAnsi="黑体" w:cs="Tahoma"/>
                <w:color w:val="FF0000"/>
                <w:kern w:val="0"/>
                <w:sz w:val="28"/>
                <w:szCs w:val="28"/>
              </w:rPr>
            </w:pPr>
          </w:p>
          <w:p w:rsidR="00F57857" w:rsidRDefault="001E6600">
            <w:pPr>
              <w:spacing w:line="370" w:lineRule="exact"/>
              <w:rPr>
                <w:rFonts w:ascii="黑体" w:eastAsia="黑体" w:hAnsi="黑体"/>
                <w:sz w:val="28"/>
                <w:szCs w:val="28"/>
              </w:rPr>
            </w:pPr>
            <w:proofErr w:type="gramStart"/>
            <w:r>
              <w:rPr>
                <w:rFonts w:ascii="黑体" w:eastAsia="黑体" w:hAnsi="黑体" w:hint="eastAsia"/>
                <w:b/>
                <w:bCs/>
                <w:sz w:val="28"/>
                <w:szCs w:val="28"/>
              </w:rPr>
              <w:t>章义伍</w:t>
            </w:r>
            <w:proofErr w:type="gramEnd"/>
            <w:r>
              <w:rPr>
                <w:rFonts w:ascii="黑体" w:eastAsia="黑体" w:hAnsi="黑体" w:hint="eastAsia"/>
                <w:b/>
                <w:bCs/>
                <w:sz w:val="28"/>
                <w:szCs w:val="28"/>
              </w:rPr>
              <w:t>：</w:t>
            </w:r>
            <w:r>
              <w:rPr>
                <w:rFonts w:ascii="黑体" w:eastAsia="黑体" w:hAnsi="黑体" w:hint="eastAsia"/>
                <w:sz w:val="28"/>
                <w:szCs w:val="28"/>
              </w:rPr>
              <w:t>管理培训专家，清华大学</w:t>
            </w:r>
            <w:r>
              <w:rPr>
                <w:rFonts w:ascii="黑体" w:eastAsia="黑体" w:hAnsi="黑体" w:hint="eastAsia"/>
                <w:sz w:val="28"/>
                <w:szCs w:val="28"/>
              </w:rPr>
              <w:t>EMBA</w:t>
            </w:r>
            <w:r>
              <w:rPr>
                <w:rFonts w:ascii="黑体" w:eastAsia="黑体" w:hAnsi="黑体" w:hint="eastAsia"/>
                <w:sz w:val="28"/>
                <w:szCs w:val="28"/>
              </w:rPr>
              <w:t>班的特聘教授</w:t>
            </w:r>
          </w:p>
          <w:p w:rsidR="00F57857" w:rsidRDefault="001E6600">
            <w:pPr>
              <w:spacing w:line="370" w:lineRule="exact"/>
              <w:rPr>
                <w:rFonts w:ascii="黑体" w:eastAsia="黑体" w:hAnsi="黑体"/>
                <w:sz w:val="28"/>
                <w:szCs w:val="28"/>
              </w:rPr>
            </w:pPr>
            <w:r>
              <w:rPr>
                <w:rFonts w:ascii="黑体" w:eastAsia="黑体" w:hAnsi="黑体" w:hint="eastAsia"/>
                <w:b/>
                <w:bCs/>
                <w:sz w:val="28"/>
                <w:szCs w:val="28"/>
              </w:rPr>
              <w:t>燕鹏飞：</w:t>
            </w:r>
            <w:r>
              <w:rPr>
                <w:rFonts w:ascii="黑体" w:eastAsia="黑体" w:hAnsi="黑体" w:hint="eastAsia"/>
                <w:sz w:val="28"/>
                <w:szCs w:val="28"/>
              </w:rPr>
              <w:t>品牌营销专家，清华大学</w:t>
            </w:r>
            <w:r>
              <w:rPr>
                <w:rFonts w:ascii="黑体" w:eastAsia="黑体" w:hAnsi="黑体" w:hint="eastAsia"/>
                <w:sz w:val="28"/>
                <w:szCs w:val="28"/>
              </w:rPr>
              <w:t>EMBA</w:t>
            </w:r>
            <w:r>
              <w:rPr>
                <w:rFonts w:ascii="黑体" w:eastAsia="黑体" w:hAnsi="黑体" w:hint="eastAsia"/>
                <w:sz w:val="28"/>
                <w:szCs w:val="28"/>
              </w:rPr>
              <w:t>班的特聘教授</w:t>
            </w:r>
          </w:p>
          <w:p w:rsidR="00F57857" w:rsidRDefault="001E6600">
            <w:pPr>
              <w:spacing w:line="370" w:lineRule="exact"/>
              <w:rPr>
                <w:rFonts w:ascii="黑体" w:eastAsia="黑体" w:hAnsi="黑体"/>
                <w:sz w:val="28"/>
                <w:szCs w:val="28"/>
              </w:rPr>
            </w:pPr>
            <w:r>
              <w:rPr>
                <w:rFonts w:ascii="黑体" w:eastAsia="黑体" w:hAnsi="黑体" w:hint="eastAsia"/>
                <w:b/>
                <w:bCs/>
                <w:sz w:val="28"/>
                <w:szCs w:val="28"/>
              </w:rPr>
              <w:t>于洪波：</w:t>
            </w:r>
            <w:r>
              <w:rPr>
                <w:rFonts w:ascii="黑体" w:eastAsia="黑体" w:hAnsi="黑体" w:hint="eastAsia"/>
                <w:sz w:val="28"/>
                <w:szCs w:val="28"/>
              </w:rPr>
              <w:t>北京大学经济学院、北京大学继续教育部特聘教授</w:t>
            </w:r>
          </w:p>
          <w:p w:rsidR="00F57857" w:rsidRDefault="001E6600">
            <w:pPr>
              <w:spacing w:line="370" w:lineRule="exact"/>
            </w:pPr>
            <w:r>
              <w:rPr>
                <w:rFonts w:ascii="黑体" w:eastAsia="黑体" w:hAnsi="黑体" w:hint="eastAsia"/>
                <w:b/>
                <w:bCs/>
                <w:sz w:val="28"/>
                <w:szCs w:val="28"/>
              </w:rPr>
              <w:t>路长全：</w:t>
            </w:r>
            <w:r>
              <w:rPr>
                <w:rFonts w:ascii="黑体" w:eastAsia="黑体" w:hAnsi="黑体" w:hint="eastAsia"/>
                <w:sz w:val="28"/>
                <w:szCs w:val="28"/>
              </w:rPr>
              <w:t>切割营销创始人，北京赞伯营销管理咨询有限公司董事长</w:t>
            </w:r>
          </w:p>
        </w:tc>
      </w:tr>
      <w:tr w:rsidR="00F57857">
        <w:trPr>
          <w:trHeight w:val="2160"/>
        </w:trPr>
        <w:tc>
          <w:tcPr>
            <w:tcW w:w="9712" w:type="dxa"/>
            <w:vAlign w:val="center"/>
          </w:tcPr>
          <w:p w:rsidR="00F57857" w:rsidRDefault="001E6600">
            <w:pPr>
              <w:adjustRightInd w:val="0"/>
              <w:snapToGrid w:val="0"/>
              <w:spacing w:line="370" w:lineRule="exact"/>
              <w:rPr>
                <w:rFonts w:ascii="黑体" w:eastAsia="黑体" w:hAnsi="黑体" w:cs="Tahoma"/>
                <w:color w:val="FF0000"/>
                <w:kern w:val="0"/>
                <w:sz w:val="28"/>
                <w:szCs w:val="28"/>
              </w:rPr>
            </w:pPr>
            <w:r>
              <w:rPr>
                <w:rFonts w:ascii="黑体" w:eastAsia="黑体" w:hAnsi="黑体" w:cs="Tahoma" w:hint="eastAsia"/>
                <w:color w:val="FF0000"/>
                <w:kern w:val="0"/>
                <w:sz w:val="28"/>
                <w:szCs w:val="28"/>
              </w:rPr>
              <w:t>《哲学篇：管理哲学与</w:t>
            </w:r>
            <w:r>
              <w:rPr>
                <w:rFonts w:ascii="黑体" w:eastAsia="黑体" w:hAnsi="黑体" w:cs="Tahoma" w:hint="eastAsia"/>
                <w:color w:val="FF0000"/>
                <w:kern w:val="0"/>
                <w:sz w:val="28"/>
                <w:szCs w:val="28"/>
              </w:rPr>
              <w:t>自我修养</w:t>
            </w:r>
            <w:r>
              <w:rPr>
                <w:rFonts w:ascii="黑体" w:eastAsia="黑体" w:hAnsi="黑体" w:cs="Tahoma" w:hint="eastAsia"/>
                <w:color w:val="FF0000"/>
                <w:kern w:val="0"/>
                <w:sz w:val="28"/>
                <w:szCs w:val="28"/>
              </w:rPr>
              <w:t>》模块：</w:t>
            </w:r>
          </w:p>
          <w:p w:rsidR="00F57857" w:rsidRDefault="00F57857">
            <w:pPr>
              <w:adjustRightInd w:val="0"/>
              <w:snapToGrid w:val="0"/>
              <w:spacing w:line="370" w:lineRule="exact"/>
              <w:rPr>
                <w:rFonts w:ascii="黑体" w:eastAsia="黑体" w:hAnsi="黑体"/>
                <w:b/>
                <w:bCs/>
                <w:sz w:val="28"/>
                <w:szCs w:val="28"/>
              </w:rPr>
            </w:pP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吴维库：</w:t>
            </w:r>
            <w:hyperlink r:id="rId12" w:tgtFrame="_blank" w:history="1">
              <w:r>
                <w:rPr>
                  <w:rFonts w:ascii="黑体" w:eastAsia="黑体" w:hAnsi="黑体" w:hint="eastAsia"/>
                  <w:sz w:val="28"/>
                  <w:szCs w:val="28"/>
                </w:rPr>
                <w:t>清华大学经济管理学院</w:t>
              </w:r>
            </w:hyperlink>
            <w:r>
              <w:rPr>
                <w:rFonts w:ascii="黑体" w:eastAsia="黑体" w:hAnsi="黑体" w:hint="eastAsia"/>
                <w:sz w:val="28"/>
                <w:szCs w:val="28"/>
              </w:rPr>
              <w:t>领导力与组织管理系教授，博士生导师</w:t>
            </w: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贺林：</w:t>
            </w:r>
            <w:r>
              <w:rPr>
                <w:rFonts w:ascii="黑体" w:eastAsia="黑体" w:hAnsi="黑体" w:hint="eastAsia"/>
                <w:sz w:val="28"/>
                <w:szCs w:val="28"/>
              </w:rPr>
              <w:t>清华继续教育学院领导力实验室核心教授</w:t>
            </w:r>
          </w:p>
          <w:p w:rsidR="00F57857" w:rsidRDefault="001E6600">
            <w:pPr>
              <w:adjustRightInd w:val="0"/>
              <w:snapToGrid w:val="0"/>
              <w:spacing w:line="370" w:lineRule="exact"/>
            </w:pPr>
            <w:r>
              <w:rPr>
                <w:rFonts w:ascii="黑体" w:eastAsia="黑体" w:hAnsi="黑体" w:hint="eastAsia"/>
                <w:b/>
                <w:bCs/>
                <w:sz w:val="28"/>
                <w:szCs w:val="28"/>
              </w:rPr>
              <w:t>肖阳：</w:t>
            </w:r>
            <w:hyperlink r:id="rId13" w:tgtFrame="https://baike.so.com/doc/_blank" w:history="1">
              <w:r>
                <w:rPr>
                  <w:rFonts w:ascii="黑体" w:eastAsia="黑体" w:hAnsi="黑体" w:hint="eastAsia"/>
                  <w:sz w:val="28"/>
                  <w:szCs w:val="28"/>
                </w:rPr>
                <w:t>清华大学</w:t>
              </w:r>
            </w:hyperlink>
            <w:r>
              <w:rPr>
                <w:rFonts w:ascii="黑体" w:eastAsia="黑体" w:hAnsi="黑体" w:hint="eastAsia"/>
                <w:sz w:val="28"/>
                <w:szCs w:val="28"/>
              </w:rPr>
              <w:t>企业集团</w:t>
            </w:r>
            <w:proofErr w:type="gramStart"/>
            <w:r>
              <w:rPr>
                <w:rFonts w:ascii="黑体" w:eastAsia="黑体" w:hAnsi="黑体" w:hint="eastAsia"/>
                <w:sz w:val="28"/>
                <w:szCs w:val="28"/>
              </w:rPr>
              <w:t>原事业</w:t>
            </w:r>
            <w:proofErr w:type="gramEnd"/>
            <w:r>
              <w:rPr>
                <w:rFonts w:ascii="黑体" w:eastAsia="黑体" w:hAnsi="黑体" w:hint="eastAsia"/>
                <w:sz w:val="28"/>
                <w:szCs w:val="28"/>
              </w:rPr>
              <w:t>部总经理</w:t>
            </w:r>
          </w:p>
        </w:tc>
      </w:tr>
      <w:tr w:rsidR="00F57857">
        <w:trPr>
          <w:trHeight w:val="3385"/>
        </w:trPr>
        <w:tc>
          <w:tcPr>
            <w:tcW w:w="9712" w:type="dxa"/>
            <w:vAlign w:val="center"/>
          </w:tcPr>
          <w:p w:rsidR="00F57857" w:rsidRDefault="001E6600">
            <w:pPr>
              <w:adjustRightInd w:val="0"/>
              <w:snapToGrid w:val="0"/>
              <w:spacing w:line="370" w:lineRule="exact"/>
              <w:ind w:leftChars="-1" w:left="-2"/>
              <w:rPr>
                <w:rFonts w:ascii="黑体" w:eastAsia="黑体" w:hAnsi="黑体" w:cs="Tahoma"/>
                <w:color w:val="FF0000"/>
                <w:kern w:val="0"/>
                <w:sz w:val="28"/>
                <w:szCs w:val="28"/>
              </w:rPr>
            </w:pP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实务篇</w:t>
            </w: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财税管理与企业文化</w:t>
            </w:r>
            <w:r>
              <w:rPr>
                <w:rFonts w:ascii="黑体" w:eastAsia="黑体" w:hAnsi="黑体" w:cs="Tahoma" w:hint="eastAsia"/>
                <w:color w:val="FF0000"/>
                <w:kern w:val="0"/>
                <w:sz w:val="28"/>
                <w:szCs w:val="28"/>
              </w:rPr>
              <w:t>》模块：</w:t>
            </w:r>
          </w:p>
          <w:p w:rsidR="00F57857" w:rsidRDefault="00F57857">
            <w:pPr>
              <w:adjustRightInd w:val="0"/>
              <w:snapToGrid w:val="0"/>
              <w:spacing w:line="370" w:lineRule="exact"/>
              <w:rPr>
                <w:rFonts w:ascii="黑体" w:eastAsia="黑体" w:hAnsi="黑体"/>
                <w:b/>
                <w:bCs/>
                <w:sz w:val="28"/>
                <w:szCs w:val="28"/>
              </w:rPr>
            </w:pPr>
          </w:p>
          <w:p w:rsidR="00F57857" w:rsidRDefault="001E6600">
            <w:pPr>
              <w:adjustRightInd w:val="0"/>
              <w:snapToGrid w:val="0"/>
              <w:spacing w:line="370" w:lineRule="exact"/>
              <w:rPr>
                <w:rFonts w:ascii="黑体" w:eastAsia="黑体" w:hAnsi="黑体"/>
                <w:b/>
                <w:bCs/>
                <w:sz w:val="28"/>
                <w:szCs w:val="28"/>
              </w:rPr>
            </w:pPr>
            <w:r>
              <w:rPr>
                <w:rFonts w:ascii="黑体" w:eastAsia="黑体" w:hAnsi="黑体" w:hint="eastAsia"/>
                <w:b/>
                <w:bCs/>
                <w:sz w:val="28"/>
                <w:szCs w:val="28"/>
              </w:rPr>
              <w:t>周立：</w:t>
            </w:r>
            <w:hyperlink r:id="rId14" w:tgtFrame="_blank" w:history="1">
              <w:r>
                <w:rPr>
                  <w:rFonts w:ascii="黑体" w:eastAsia="黑体" w:hAnsi="黑体" w:hint="eastAsia"/>
                  <w:sz w:val="28"/>
                  <w:szCs w:val="28"/>
                </w:rPr>
                <w:t>清华大学经济管理学院</w:t>
              </w:r>
            </w:hyperlink>
            <w:r>
              <w:rPr>
                <w:rFonts w:ascii="黑体" w:eastAsia="黑体" w:hAnsi="黑体" w:hint="eastAsia"/>
                <w:sz w:val="28"/>
                <w:szCs w:val="28"/>
              </w:rPr>
              <w:t>教授，博士生导师</w:t>
            </w:r>
          </w:p>
          <w:p w:rsidR="00F57857" w:rsidRDefault="001E6600">
            <w:pPr>
              <w:adjustRightInd w:val="0"/>
              <w:snapToGrid w:val="0"/>
              <w:spacing w:line="370" w:lineRule="exact"/>
              <w:rPr>
                <w:rFonts w:ascii="黑体" w:eastAsia="黑体" w:hAnsi="黑体"/>
                <w:sz w:val="28"/>
                <w:szCs w:val="28"/>
              </w:rPr>
            </w:pPr>
            <w:proofErr w:type="gramStart"/>
            <w:r>
              <w:rPr>
                <w:rFonts w:ascii="黑体" w:eastAsia="黑体" w:hAnsi="黑体" w:hint="eastAsia"/>
                <w:b/>
                <w:bCs/>
                <w:sz w:val="28"/>
                <w:szCs w:val="28"/>
              </w:rPr>
              <w:t>霍振先</w:t>
            </w:r>
            <w:proofErr w:type="gramEnd"/>
            <w:r>
              <w:rPr>
                <w:rFonts w:ascii="黑体" w:eastAsia="黑体" w:hAnsi="黑体" w:hint="eastAsia"/>
                <w:b/>
                <w:bCs/>
                <w:sz w:val="28"/>
                <w:szCs w:val="28"/>
              </w:rPr>
              <w:t>：</w:t>
            </w:r>
            <w:r>
              <w:rPr>
                <w:rFonts w:ascii="黑体" w:eastAsia="黑体" w:hAnsi="黑体" w:hint="eastAsia"/>
                <w:sz w:val="28"/>
                <w:szCs w:val="28"/>
              </w:rPr>
              <w:t>财务管理专家，清华北大等高校特聘讲师</w:t>
            </w: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孟忻：</w:t>
            </w:r>
            <w:r>
              <w:rPr>
                <w:rFonts w:ascii="黑体" w:eastAsia="黑体" w:hAnsi="黑体" w:hint="eastAsia"/>
                <w:sz w:val="28"/>
                <w:szCs w:val="28"/>
              </w:rPr>
              <w:t>北京精诚紫阳管理咨询有限公司合伙人、高级财税顾问，注册税务师</w:t>
            </w:r>
          </w:p>
          <w:p w:rsidR="00F57857" w:rsidRDefault="001E6600">
            <w:pPr>
              <w:adjustRightInd w:val="0"/>
              <w:snapToGrid w:val="0"/>
              <w:spacing w:line="370" w:lineRule="exact"/>
              <w:rPr>
                <w:rFonts w:ascii="黑体" w:eastAsia="黑体" w:hAnsi="黑体"/>
                <w:b/>
                <w:bCs/>
                <w:sz w:val="28"/>
                <w:szCs w:val="28"/>
              </w:rPr>
            </w:pPr>
            <w:r>
              <w:rPr>
                <w:rFonts w:ascii="黑体" w:eastAsia="黑体" w:hAnsi="黑体" w:hint="eastAsia"/>
                <w:b/>
                <w:bCs/>
                <w:sz w:val="28"/>
                <w:szCs w:val="28"/>
              </w:rPr>
              <w:t>宋洪祥：</w:t>
            </w:r>
            <w:r>
              <w:rPr>
                <w:rFonts w:ascii="黑体" w:eastAsia="黑体" w:hAnsi="黑体" w:hint="eastAsia"/>
                <w:sz w:val="28"/>
                <w:szCs w:val="28"/>
              </w:rPr>
              <w:t>中国企业税收管理大师，“亚太税收教育研究会”副会长</w:t>
            </w:r>
          </w:p>
          <w:p w:rsidR="00F57857" w:rsidRDefault="001E6600">
            <w:pPr>
              <w:adjustRightInd w:val="0"/>
              <w:snapToGrid w:val="0"/>
              <w:spacing w:line="370" w:lineRule="exact"/>
              <w:rPr>
                <w:rFonts w:ascii="黑体" w:eastAsia="黑体" w:hAnsi="黑体"/>
                <w:sz w:val="28"/>
                <w:szCs w:val="28"/>
              </w:rPr>
            </w:pPr>
            <w:proofErr w:type="gramStart"/>
            <w:r>
              <w:rPr>
                <w:rFonts w:ascii="黑体" w:eastAsia="黑体" w:hAnsi="黑体" w:hint="eastAsia"/>
                <w:b/>
                <w:bCs/>
                <w:sz w:val="28"/>
                <w:szCs w:val="28"/>
              </w:rPr>
              <w:t>胡赛雄</w:t>
            </w:r>
            <w:proofErr w:type="gramEnd"/>
            <w:r>
              <w:rPr>
                <w:rFonts w:ascii="黑体" w:eastAsia="黑体" w:hAnsi="黑体" w:hint="eastAsia"/>
                <w:b/>
                <w:bCs/>
                <w:sz w:val="28"/>
                <w:szCs w:val="28"/>
              </w:rPr>
              <w:t>：</w:t>
            </w:r>
            <w:r>
              <w:rPr>
                <w:rFonts w:ascii="黑体" w:eastAsia="黑体" w:hAnsi="黑体" w:hint="eastAsia"/>
                <w:sz w:val="28"/>
                <w:szCs w:val="28"/>
              </w:rPr>
              <w:t>华为资深顾问，华威大学后备干部系主任</w:t>
            </w:r>
          </w:p>
          <w:p w:rsidR="00F57857" w:rsidRDefault="001E6600">
            <w:pPr>
              <w:spacing w:line="440" w:lineRule="exact"/>
              <w:rPr>
                <w:rFonts w:ascii="Helvetica" w:hAnsi="Helvetica" w:cs="Helvetica"/>
                <w:color w:val="000000"/>
                <w:sz w:val="19"/>
                <w:szCs w:val="19"/>
                <w:shd w:val="clear" w:color="auto" w:fill="EBEBEB"/>
              </w:rPr>
            </w:pPr>
            <w:r>
              <w:rPr>
                <w:rFonts w:ascii="黑体" w:eastAsia="黑体" w:hAnsi="黑体" w:hint="eastAsia"/>
                <w:b/>
                <w:bCs/>
                <w:sz w:val="28"/>
                <w:szCs w:val="28"/>
              </w:rPr>
              <w:t>杨克明：</w:t>
            </w:r>
            <w:r>
              <w:rPr>
                <w:rFonts w:ascii="黑体" w:eastAsia="黑体" w:hAnsi="黑体" w:hint="eastAsia"/>
                <w:sz w:val="28"/>
                <w:szCs w:val="28"/>
              </w:rPr>
              <w:t>海尔企业文化体系主创人员之一，企业文化咨询专家</w:t>
            </w:r>
          </w:p>
        </w:tc>
      </w:tr>
      <w:tr w:rsidR="00F57857">
        <w:trPr>
          <w:trHeight w:val="3070"/>
        </w:trPr>
        <w:tc>
          <w:tcPr>
            <w:tcW w:w="9712" w:type="dxa"/>
            <w:vAlign w:val="center"/>
          </w:tcPr>
          <w:p w:rsidR="00F57857" w:rsidRDefault="001E6600">
            <w:pPr>
              <w:adjustRightInd w:val="0"/>
              <w:snapToGrid w:val="0"/>
              <w:spacing w:line="370" w:lineRule="exact"/>
              <w:ind w:leftChars="-1" w:left="-2"/>
              <w:rPr>
                <w:rFonts w:ascii="黑体" w:eastAsia="黑体" w:hAnsi="黑体" w:cs="Tahoma"/>
                <w:color w:val="FF0000"/>
                <w:kern w:val="0"/>
                <w:sz w:val="28"/>
                <w:szCs w:val="28"/>
              </w:rPr>
            </w:pP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资本篇</w:t>
            </w: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资本运营与投融资决策</w:t>
            </w:r>
            <w:r>
              <w:rPr>
                <w:rFonts w:ascii="黑体" w:eastAsia="黑体" w:hAnsi="黑体" w:cs="Tahoma" w:hint="eastAsia"/>
                <w:color w:val="FF0000"/>
                <w:kern w:val="0"/>
                <w:sz w:val="28"/>
                <w:szCs w:val="28"/>
              </w:rPr>
              <w:t>》模块：</w:t>
            </w:r>
          </w:p>
          <w:p w:rsidR="00F57857" w:rsidRDefault="00F57857">
            <w:pPr>
              <w:adjustRightInd w:val="0"/>
              <w:snapToGrid w:val="0"/>
              <w:spacing w:line="370" w:lineRule="exact"/>
              <w:rPr>
                <w:rFonts w:ascii="黑体" w:eastAsia="黑体" w:hAnsi="黑体"/>
                <w:b/>
                <w:bCs/>
                <w:sz w:val="28"/>
                <w:szCs w:val="28"/>
              </w:rPr>
            </w:pP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房西苑：</w:t>
            </w:r>
            <w:hyperlink r:id="rId15" w:tgtFrame="_blank" w:history="1">
              <w:r>
                <w:rPr>
                  <w:rFonts w:ascii="黑体" w:eastAsia="黑体" w:hAnsi="黑体" w:hint="eastAsia"/>
                  <w:sz w:val="28"/>
                  <w:szCs w:val="28"/>
                </w:rPr>
                <w:t>中国科学院研究生院</w:t>
              </w:r>
            </w:hyperlink>
            <w:r>
              <w:rPr>
                <w:rFonts w:ascii="黑体" w:eastAsia="黑体" w:hAnsi="黑体" w:hint="eastAsia"/>
                <w:sz w:val="28"/>
                <w:szCs w:val="28"/>
              </w:rPr>
              <w:t>客座教授</w:t>
            </w: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黄嵩：</w:t>
            </w:r>
            <w:r>
              <w:rPr>
                <w:rFonts w:ascii="黑体" w:eastAsia="黑体" w:hAnsi="黑体" w:hint="eastAsia"/>
                <w:sz w:val="28"/>
                <w:szCs w:val="28"/>
              </w:rPr>
              <w:t>北京大学软件与微电子学</w:t>
            </w:r>
            <w:proofErr w:type="gramStart"/>
            <w:r>
              <w:rPr>
                <w:rFonts w:ascii="黑体" w:eastAsia="黑体" w:hAnsi="黑体" w:hint="eastAsia"/>
                <w:sz w:val="28"/>
                <w:szCs w:val="28"/>
              </w:rPr>
              <w:t>院金融</w:t>
            </w:r>
            <w:proofErr w:type="gramEnd"/>
            <w:r>
              <w:rPr>
                <w:rFonts w:ascii="黑体" w:eastAsia="黑体" w:hAnsi="黑体" w:hint="eastAsia"/>
                <w:sz w:val="28"/>
                <w:szCs w:val="28"/>
              </w:rPr>
              <w:t>信息教授</w:t>
            </w: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欧阳良宜：</w:t>
            </w:r>
            <w:r>
              <w:rPr>
                <w:rFonts w:ascii="黑体" w:eastAsia="黑体" w:hAnsi="黑体" w:hint="eastAsia"/>
                <w:sz w:val="28"/>
                <w:szCs w:val="28"/>
              </w:rPr>
              <w:t>北京大学汇丰商学院金融学副教授、北京大学汇丰商学院助理院长</w:t>
            </w:r>
          </w:p>
          <w:p w:rsidR="00F57857" w:rsidRDefault="001E6600">
            <w:pPr>
              <w:adjustRightInd w:val="0"/>
              <w:snapToGrid w:val="0"/>
              <w:spacing w:line="370" w:lineRule="exact"/>
              <w:rPr>
                <w:rFonts w:ascii="黑体" w:eastAsia="黑体" w:hAnsi="黑体"/>
                <w:sz w:val="28"/>
                <w:szCs w:val="28"/>
              </w:rPr>
            </w:pPr>
            <w:proofErr w:type="gramStart"/>
            <w:r>
              <w:rPr>
                <w:rFonts w:ascii="黑体" w:eastAsia="黑体" w:hAnsi="黑体" w:hint="eastAsia"/>
                <w:b/>
                <w:bCs/>
                <w:sz w:val="28"/>
                <w:szCs w:val="28"/>
              </w:rPr>
              <w:t>乔志杰</w:t>
            </w:r>
            <w:proofErr w:type="gramEnd"/>
            <w:r>
              <w:rPr>
                <w:rFonts w:ascii="黑体" w:eastAsia="黑体" w:hAnsi="黑体" w:hint="eastAsia"/>
                <w:b/>
                <w:bCs/>
                <w:sz w:val="28"/>
                <w:szCs w:val="28"/>
              </w:rPr>
              <w:t>：</w:t>
            </w:r>
            <w:r>
              <w:rPr>
                <w:rFonts w:ascii="黑体" w:eastAsia="黑体" w:hAnsi="黑体" w:hint="eastAsia"/>
                <w:sz w:val="28"/>
                <w:szCs w:val="28"/>
              </w:rPr>
              <w:t>金融服务领域享有盛名的金融谋划大师，清华</w:t>
            </w:r>
            <w:r>
              <w:rPr>
                <w:rFonts w:ascii="黑体" w:eastAsia="黑体" w:hAnsi="黑体" w:hint="eastAsia"/>
                <w:sz w:val="28"/>
                <w:szCs w:val="28"/>
              </w:rPr>
              <w:t>EMBA</w:t>
            </w:r>
            <w:r>
              <w:rPr>
                <w:rFonts w:ascii="黑体" w:eastAsia="黑体" w:hAnsi="黑体" w:hint="eastAsia"/>
                <w:sz w:val="28"/>
                <w:szCs w:val="28"/>
              </w:rPr>
              <w:t>班的特聘教授</w:t>
            </w: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于宝刚：</w:t>
            </w:r>
            <w:r>
              <w:rPr>
                <w:rFonts w:ascii="黑体" w:eastAsia="黑体" w:hAnsi="黑体" w:hint="eastAsia"/>
                <w:sz w:val="28"/>
                <w:szCs w:val="28"/>
              </w:rPr>
              <w:t>著名投融资专家，</w:t>
            </w:r>
            <w:hyperlink r:id="rId16" w:tgtFrame="https://baike.baidu.com/item/_blank" w:history="1">
              <w:r>
                <w:rPr>
                  <w:rFonts w:ascii="黑体" w:eastAsia="黑体" w:hAnsi="黑体"/>
                  <w:sz w:val="28"/>
                  <w:szCs w:val="28"/>
                </w:rPr>
                <w:t>清华大学继续教育学院</w:t>
              </w:r>
            </w:hyperlink>
            <w:r>
              <w:rPr>
                <w:rFonts w:ascii="黑体" w:eastAsia="黑体" w:hAnsi="黑体"/>
                <w:sz w:val="28"/>
                <w:szCs w:val="28"/>
              </w:rPr>
              <w:t>特聘教授</w:t>
            </w:r>
          </w:p>
          <w:p w:rsidR="00F57857" w:rsidRDefault="001E6600">
            <w:pPr>
              <w:adjustRightInd w:val="0"/>
              <w:snapToGrid w:val="0"/>
              <w:spacing w:line="370" w:lineRule="exact"/>
              <w:rPr>
                <w:rFonts w:ascii="黑体" w:eastAsia="黑体" w:hAnsi="黑体" w:cs="Tahoma"/>
                <w:color w:val="FF0000"/>
                <w:kern w:val="0"/>
                <w:sz w:val="22"/>
                <w:szCs w:val="22"/>
              </w:rPr>
            </w:pPr>
            <w:r>
              <w:rPr>
                <w:rFonts w:ascii="黑体" w:eastAsia="黑体" w:hAnsi="黑体" w:hint="eastAsia"/>
                <w:b/>
                <w:bCs/>
                <w:sz w:val="28"/>
                <w:szCs w:val="28"/>
              </w:rPr>
              <w:t>卞华舵：</w:t>
            </w:r>
            <w:r>
              <w:rPr>
                <w:rFonts w:ascii="黑体" w:eastAsia="黑体" w:hAnsi="黑体" w:hint="eastAsia"/>
                <w:sz w:val="28"/>
                <w:szCs w:val="28"/>
              </w:rPr>
              <w:t>江苏省生产力中心培训部主任、南京</w:t>
            </w:r>
            <w:proofErr w:type="gramStart"/>
            <w:r>
              <w:rPr>
                <w:rFonts w:ascii="黑体" w:eastAsia="黑体" w:hAnsi="黑体" w:hint="eastAsia"/>
                <w:sz w:val="28"/>
                <w:szCs w:val="28"/>
              </w:rPr>
              <w:t>华舵咨询</w:t>
            </w:r>
            <w:proofErr w:type="gramEnd"/>
            <w:r>
              <w:rPr>
                <w:rFonts w:ascii="黑体" w:eastAsia="黑体" w:hAnsi="黑体" w:hint="eastAsia"/>
                <w:sz w:val="28"/>
                <w:szCs w:val="28"/>
              </w:rPr>
              <w:t>顾问公司总经理</w:t>
            </w:r>
          </w:p>
        </w:tc>
      </w:tr>
      <w:tr w:rsidR="00F57857">
        <w:trPr>
          <w:trHeight w:val="2469"/>
        </w:trPr>
        <w:tc>
          <w:tcPr>
            <w:tcW w:w="9712" w:type="dxa"/>
            <w:vAlign w:val="center"/>
          </w:tcPr>
          <w:p w:rsidR="00F57857" w:rsidRDefault="001E6600">
            <w:pPr>
              <w:adjustRightInd w:val="0"/>
              <w:snapToGrid w:val="0"/>
              <w:spacing w:line="370" w:lineRule="exact"/>
              <w:jc w:val="left"/>
              <w:rPr>
                <w:rFonts w:ascii="黑体" w:eastAsia="黑体" w:hAnsi="黑体" w:cs="Tahoma"/>
                <w:color w:val="FF0000"/>
                <w:kern w:val="0"/>
                <w:sz w:val="28"/>
                <w:szCs w:val="28"/>
              </w:rPr>
            </w:pP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国学篇</w:t>
            </w: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国学智慧与文化传承</w:t>
            </w:r>
            <w:r>
              <w:rPr>
                <w:rFonts w:ascii="黑体" w:eastAsia="黑体" w:hAnsi="黑体" w:cs="Tahoma" w:hint="eastAsia"/>
                <w:color w:val="FF0000"/>
                <w:kern w:val="0"/>
                <w:sz w:val="28"/>
                <w:szCs w:val="28"/>
              </w:rPr>
              <w:t>》模块：</w:t>
            </w:r>
          </w:p>
          <w:p w:rsidR="00F57857" w:rsidRDefault="00F57857">
            <w:pPr>
              <w:adjustRightInd w:val="0"/>
              <w:snapToGrid w:val="0"/>
              <w:spacing w:line="370" w:lineRule="exact"/>
              <w:jc w:val="left"/>
              <w:rPr>
                <w:rFonts w:ascii="黑体" w:eastAsia="黑体" w:hAnsi="黑体" w:cs="Tahoma"/>
                <w:color w:val="FF0000"/>
                <w:kern w:val="0"/>
                <w:sz w:val="28"/>
                <w:szCs w:val="28"/>
              </w:rPr>
            </w:pP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张国刚：</w:t>
            </w:r>
            <w:r>
              <w:rPr>
                <w:rFonts w:ascii="黑体" w:eastAsia="黑体" w:hAnsi="黑体" w:hint="eastAsia"/>
                <w:sz w:val="28"/>
                <w:szCs w:val="28"/>
              </w:rPr>
              <w:t>清华大学历史系教授、博士生导师，中国中外关系学会副会长</w:t>
            </w: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崔国文：</w:t>
            </w:r>
            <w:r>
              <w:rPr>
                <w:rFonts w:ascii="黑体" w:eastAsia="黑体" w:hAnsi="黑体" w:hint="eastAsia"/>
                <w:sz w:val="28"/>
                <w:szCs w:val="28"/>
              </w:rPr>
              <w:t>原清华大学继续教育学院副院长</w:t>
            </w:r>
          </w:p>
          <w:p w:rsidR="00F57857" w:rsidRDefault="001E6600">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张其成：</w:t>
            </w:r>
            <w:r>
              <w:rPr>
                <w:rFonts w:ascii="黑体" w:eastAsia="黑体" w:hAnsi="黑体" w:hint="eastAsia"/>
                <w:sz w:val="28"/>
                <w:szCs w:val="28"/>
              </w:rPr>
              <w:t>著名医学专家，北京中医药大学管理学院院长</w:t>
            </w:r>
          </w:p>
          <w:p w:rsidR="00F57857" w:rsidRDefault="001E6600">
            <w:pPr>
              <w:adjustRightInd w:val="0"/>
              <w:snapToGrid w:val="0"/>
              <w:spacing w:line="370" w:lineRule="exact"/>
              <w:rPr>
                <w:rFonts w:ascii="黑体" w:eastAsia="黑体" w:hAnsi="黑体" w:cs="Tahoma"/>
                <w:color w:val="FF0000"/>
                <w:kern w:val="0"/>
                <w:sz w:val="28"/>
                <w:szCs w:val="28"/>
              </w:rPr>
            </w:pPr>
            <w:r>
              <w:rPr>
                <w:rFonts w:ascii="黑体" w:eastAsia="黑体" w:hAnsi="黑体" w:hint="eastAsia"/>
                <w:b/>
                <w:bCs/>
                <w:sz w:val="28"/>
                <w:szCs w:val="28"/>
              </w:rPr>
              <w:t>张天和：</w:t>
            </w:r>
            <w:r>
              <w:rPr>
                <w:rFonts w:ascii="黑体" w:eastAsia="黑体" w:hAnsi="黑体" w:hint="eastAsia"/>
                <w:sz w:val="28"/>
                <w:szCs w:val="28"/>
              </w:rPr>
              <w:t>国学策划大师，著名文化学者</w:t>
            </w:r>
          </w:p>
        </w:tc>
      </w:tr>
    </w:tbl>
    <w:p w:rsidR="00F57857" w:rsidRDefault="00F57857">
      <w:pPr>
        <w:ind w:firstLineChars="200" w:firstLine="422"/>
        <w:rPr>
          <w:rStyle w:val="a7"/>
          <w:bCs w:val="0"/>
          <w:color w:val="1F3864"/>
          <w:shd w:val="pct10" w:color="auto" w:fill="FFFFFF"/>
        </w:rPr>
      </w:pPr>
    </w:p>
    <w:p w:rsidR="00F57857" w:rsidRDefault="00F57857">
      <w:pPr>
        <w:ind w:firstLineChars="200" w:firstLine="422"/>
        <w:rPr>
          <w:rStyle w:val="a7"/>
          <w:bCs w:val="0"/>
          <w:color w:val="1F3864"/>
          <w:shd w:val="pct10" w:color="auto" w:fill="FFFFFF"/>
        </w:rPr>
      </w:pPr>
    </w:p>
    <w:p w:rsidR="00F57857" w:rsidRDefault="00F57857">
      <w:pPr>
        <w:ind w:firstLineChars="200" w:firstLine="422"/>
        <w:rPr>
          <w:rStyle w:val="a7"/>
          <w:bCs w:val="0"/>
          <w:color w:val="1F3864"/>
          <w:shd w:val="pct10" w:color="auto" w:fill="FFFFFF"/>
        </w:rPr>
      </w:pPr>
    </w:p>
    <w:p w:rsidR="00F57857" w:rsidRDefault="001E6600">
      <w:pPr>
        <w:rPr>
          <w:rFonts w:ascii="宋体" w:hAnsi="宋体"/>
          <w:b/>
          <w:color w:val="C00000"/>
          <w:sz w:val="24"/>
        </w:rPr>
      </w:pPr>
      <w:r>
        <w:rPr>
          <w:rFonts w:ascii="宋体" w:hAnsi="宋体" w:hint="eastAsia"/>
          <w:b/>
          <w:color w:val="C00000"/>
          <w:sz w:val="24"/>
        </w:rPr>
        <w:t>【</w:t>
      </w:r>
      <w:r>
        <w:rPr>
          <w:rFonts w:ascii="宋体" w:hAnsi="宋体" w:hint="eastAsia"/>
          <w:b/>
          <w:color w:val="C00000"/>
          <w:sz w:val="24"/>
        </w:rPr>
        <w:t>选修课</w:t>
      </w:r>
      <w:r>
        <w:rPr>
          <w:rFonts w:ascii="宋体" w:hAnsi="宋体" w:hint="eastAsia"/>
          <w:b/>
          <w:color w:val="C00000"/>
          <w:sz w:val="24"/>
        </w:rPr>
        <w:t>资质认证】</w:t>
      </w:r>
    </w:p>
    <w:p w:rsidR="00F57857" w:rsidRDefault="001E6600">
      <w:pPr>
        <w:spacing w:line="380" w:lineRule="exact"/>
        <w:rPr>
          <w:rFonts w:ascii="黑体" w:eastAsia="黑体" w:hAnsi="黑体"/>
          <w:spacing w:val="24"/>
        </w:rPr>
      </w:pPr>
      <w:r>
        <w:rPr>
          <w:rFonts w:ascii="黑体" w:eastAsia="黑体" w:hAnsi="黑体" w:hint="eastAsia"/>
          <w:spacing w:val="24"/>
        </w:rPr>
        <w:lastRenderedPageBreak/>
        <w:t>✦中国教育部涉外监管网认证</w:t>
      </w:r>
      <w:r>
        <w:rPr>
          <w:rFonts w:ascii="黑体" w:eastAsia="黑体" w:hAnsi="黑体"/>
          <w:spacing w:val="24"/>
        </w:rPr>
        <w:t xml:space="preserve">  http:/www.jsj.edu.cn</w:t>
      </w:r>
    </w:p>
    <w:p w:rsidR="00F57857" w:rsidRDefault="001E6600">
      <w:pPr>
        <w:spacing w:line="380" w:lineRule="exact"/>
        <w:rPr>
          <w:rFonts w:ascii="黑体" w:eastAsia="黑体" w:hAnsi="黑体"/>
          <w:spacing w:val="24"/>
        </w:rPr>
      </w:pPr>
      <w:r>
        <w:rPr>
          <w:rFonts w:ascii="黑体" w:eastAsia="黑体" w:hAnsi="黑体" w:hint="eastAsia"/>
          <w:spacing w:val="24"/>
        </w:rPr>
        <w:t>✦中国教育部</w:t>
      </w:r>
      <w:proofErr w:type="gramStart"/>
      <w:r>
        <w:rPr>
          <w:rFonts w:ascii="黑体" w:eastAsia="黑体" w:hAnsi="黑体" w:hint="eastAsia"/>
          <w:spacing w:val="24"/>
        </w:rPr>
        <w:t>留学网</w:t>
      </w:r>
      <w:proofErr w:type="gramEnd"/>
      <w:r>
        <w:rPr>
          <w:rFonts w:ascii="黑体" w:eastAsia="黑体" w:hAnsi="黑体"/>
          <w:spacing w:val="24"/>
        </w:rPr>
        <w:t>http:/www.cscse.edu.cn/</w:t>
      </w:r>
    </w:p>
    <w:p w:rsidR="00F57857" w:rsidRDefault="001E6600">
      <w:pPr>
        <w:spacing w:line="380" w:lineRule="exact"/>
        <w:rPr>
          <w:rFonts w:ascii="黑体" w:eastAsia="黑体" w:hAnsi="黑体"/>
          <w:spacing w:val="24"/>
        </w:rPr>
      </w:pPr>
      <w:r>
        <w:rPr>
          <w:rFonts w:ascii="黑体" w:eastAsia="黑体" w:hAnsi="黑体" w:hint="eastAsia"/>
          <w:spacing w:val="24"/>
        </w:rPr>
        <w:t>✦荷兰高等教育合作组织认证</w:t>
      </w:r>
      <w:r>
        <w:rPr>
          <w:rFonts w:ascii="黑体" w:eastAsia="黑体" w:hAnsi="黑体"/>
          <w:spacing w:val="24"/>
        </w:rPr>
        <w:t xml:space="preserve">  http:/www.nuffic.nl</w:t>
      </w:r>
    </w:p>
    <w:p w:rsidR="00F57857" w:rsidRDefault="00F57857">
      <w:pPr>
        <w:spacing w:line="276" w:lineRule="auto"/>
        <w:rPr>
          <w:rFonts w:ascii="黑体" w:eastAsia="黑体" w:hAnsi="黑体"/>
          <w:bCs/>
          <w:szCs w:val="21"/>
        </w:rPr>
      </w:pPr>
    </w:p>
    <w:p w:rsidR="00F57857" w:rsidRDefault="001E6600">
      <w:pPr>
        <w:rPr>
          <w:rFonts w:ascii="宋体" w:hAnsi="宋体"/>
          <w:b/>
          <w:color w:val="C00000"/>
          <w:sz w:val="24"/>
        </w:rPr>
      </w:pPr>
      <w:r>
        <w:rPr>
          <w:rFonts w:ascii="宋体" w:hAnsi="宋体" w:hint="eastAsia"/>
          <w:b/>
          <w:color w:val="C00000"/>
          <w:sz w:val="24"/>
        </w:rPr>
        <w:t>【</w:t>
      </w:r>
      <w:r>
        <w:rPr>
          <w:rFonts w:ascii="宋体" w:hAnsi="宋体" w:hint="eastAsia"/>
          <w:b/>
          <w:color w:val="C00000"/>
          <w:sz w:val="24"/>
        </w:rPr>
        <w:t>报名</w:t>
      </w:r>
      <w:r>
        <w:rPr>
          <w:rFonts w:ascii="宋体" w:hAnsi="宋体" w:hint="eastAsia"/>
          <w:b/>
          <w:color w:val="C00000"/>
          <w:sz w:val="24"/>
        </w:rPr>
        <w:t>所需材料】</w:t>
      </w:r>
    </w:p>
    <w:p w:rsidR="00F57857" w:rsidRDefault="001E6600">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入学申请表；</w:t>
      </w:r>
    </w:p>
    <w:p w:rsidR="00F57857" w:rsidRDefault="001E6600">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申请人身份证或护照扫描件；</w:t>
      </w:r>
    </w:p>
    <w:p w:rsidR="00F57857" w:rsidRDefault="001E6600">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申请人近照（护照型）</w:t>
      </w:r>
      <w:r>
        <w:rPr>
          <w:rFonts w:ascii="黑体" w:eastAsia="黑体" w:hAnsi="黑体"/>
          <w:bCs/>
          <w:szCs w:val="21"/>
        </w:rPr>
        <w:t>6</w:t>
      </w:r>
      <w:r>
        <w:rPr>
          <w:rFonts w:ascii="黑体" w:eastAsia="黑体" w:hAnsi="黑体" w:hint="eastAsia"/>
          <w:bCs/>
          <w:szCs w:val="21"/>
        </w:rPr>
        <w:t>张（同时附电子版）；</w:t>
      </w:r>
    </w:p>
    <w:p w:rsidR="00F57857" w:rsidRDefault="001E6600">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申请人最终学历毕业证书扫描件；</w:t>
      </w:r>
    </w:p>
    <w:p w:rsidR="00F57857" w:rsidRDefault="001E6600">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企业简介，个人简介各一份，任职名片</w:t>
      </w:r>
      <w:r>
        <w:rPr>
          <w:rFonts w:ascii="黑体" w:eastAsia="黑体" w:hAnsi="黑体"/>
          <w:bCs/>
          <w:szCs w:val="21"/>
        </w:rPr>
        <w:t>2</w:t>
      </w:r>
      <w:r>
        <w:rPr>
          <w:rFonts w:ascii="黑体" w:eastAsia="黑体" w:hAnsi="黑体" w:hint="eastAsia"/>
          <w:bCs/>
          <w:szCs w:val="21"/>
        </w:rPr>
        <w:t>张；</w:t>
      </w:r>
    </w:p>
    <w:p w:rsidR="00F57857" w:rsidRDefault="00F57857">
      <w:pPr>
        <w:spacing w:line="276" w:lineRule="auto"/>
        <w:rPr>
          <w:rFonts w:ascii="宋体" w:hAnsi="宋体"/>
          <w:b/>
          <w:bCs/>
          <w:szCs w:val="21"/>
        </w:rPr>
      </w:pPr>
    </w:p>
    <w:p w:rsidR="00F57857" w:rsidRDefault="001E6600">
      <w:pPr>
        <w:adjustRightInd w:val="0"/>
        <w:snapToGrid w:val="0"/>
        <w:spacing w:line="276" w:lineRule="auto"/>
        <w:rPr>
          <w:rFonts w:ascii="微软雅黑" w:eastAsia="微软雅黑" w:hAnsi="微软雅黑" w:cs="微软雅黑"/>
          <w:b/>
          <w:color w:val="0083DE"/>
          <w:sz w:val="32"/>
          <w:szCs w:val="32"/>
        </w:rPr>
      </w:pPr>
      <w:r>
        <w:rPr>
          <w:rFonts w:ascii="微软雅黑" w:eastAsia="微软雅黑" w:hAnsi="微软雅黑" w:cs="微软雅黑" w:hint="eastAsia"/>
          <w:b/>
          <w:color w:val="C00000"/>
          <w:sz w:val="32"/>
          <w:szCs w:val="32"/>
        </w:rPr>
        <w:t>▍联系人</w:t>
      </w:r>
      <w:r>
        <w:rPr>
          <w:szCs w:val="22"/>
        </w:rPr>
      </w:r>
      <w:r>
        <w:rPr>
          <w:szCs w:val="22"/>
        </w:rPr>
        <w:pict>
          <v:rect id="1030" o:spid="_x0000_s1026" style="width:368.5pt;height:13.35pt;visibility:visible;mso-left-percent:-10001;mso-top-percent:-10001;mso-wrap-distance-left:0;mso-wrap-distance-right:0;mso-position-horizontal:absolute;mso-position-horizontal-relative:char;mso-position-vertical:absolute;mso-position-vertical-relative:line;mso-left-percent:-10001;mso-top-percent:-10001" fillcolor="#bfbfbf" stroked="f">
            <v:fill rotate="t"/>
            <v:shadow on="t" type="perspective" color="#e5b8b7" opacity=".5" origin=",.5" offset="0,0" offset2="-2pt,-2pt" matrix=",-56756f,,.5"/>
            <w10:wrap type="none"/>
            <w10:anchorlock/>
          </v:rect>
        </w:pict>
      </w:r>
    </w:p>
    <w:p w:rsidR="00F57857" w:rsidRDefault="001E6600">
      <w:pPr>
        <w:spacing w:line="276" w:lineRule="auto"/>
        <w:rPr>
          <w:rFonts w:ascii="黑体" w:eastAsia="黑体" w:hAnsi="黑体"/>
          <w:bCs/>
          <w:sz w:val="24"/>
        </w:rPr>
      </w:pPr>
      <w:r>
        <w:rPr>
          <w:rFonts w:ascii="黑体" w:eastAsia="黑体" w:hAnsi="黑体" w:hint="eastAsia"/>
          <w:bCs/>
          <w:sz w:val="24"/>
        </w:rPr>
        <w:t xml:space="preserve">联系老师：　</w:t>
      </w:r>
      <w:r w:rsidR="00F40F6C">
        <w:rPr>
          <w:rFonts w:ascii="黑体" w:eastAsia="黑体" w:hAnsi="黑体" w:hint="eastAsia"/>
          <w:bCs/>
          <w:sz w:val="24"/>
        </w:rPr>
        <w:t xml:space="preserve">姚老师　    </w:t>
      </w:r>
      <w:r>
        <w:rPr>
          <w:rFonts w:ascii="黑体" w:eastAsia="黑体" w:hAnsi="黑体" w:hint="eastAsia"/>
          <w:bCs/>
          <w:sz w:val="24"/>
        </w:rPr>
        <w:t>联系电话：</w:t>
      </w:r>
      <w:r w:rsidR="00F40F6C">
        <w:rPr>
          <w:rFonts w:ascii="黑体" w:eastAsia="黑体" w:hAnsi="黑体" w:hint="eastAsia"/>
          <w:bCs/>
          <w:sz w:val="24"/>
        </w:rPr>
        <w:t>18910439514   010-62903169</w:t>
      </w:r>
    </w:p>
    <w:sectPr w:rsidR="00F57857">
      <w:headerReference w:type="even" r:id="rId17"/>
      <w:headerReference w:type="default" r:id="rId18"/>
      <w:footerReference w:type="even" r:id="rId19"/>
      <w:headerReference w:type="first" r:id="rId20"/>
      <w:pgSz w:w="11906" w:h="16838"/>
      <w:pgMar w:top="993" w:right="1133"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00" w:rsidRDefault="001E6600">
      <w:r>
        <w:separator/>
      </w:r>
    </w:p>
  </w:endnote>
  <w:endnote w:type="continuationSeparator" w:id="0">
    <w:p w:rsidR="001E6600" w:rsidRDefault="001E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Tahoma">
    <w:altName w:val="Tahoma"/>
    <w:panose1 w:val="020B0604030504040204"/>
    <w:charset w:val="00"/>
    <w:family w:val="swiss"/>
    <w:pitch w:val="default"/>
    <w:sig w:usb0="E1002EFF" w:usb1="C000605B" w:usb2="00000029" w:usb3="00000000" w:csb0="200101FF" w:csb1="20280000"/>
  </w:font>
  <w:font w:name="华文中宋">
    <w:altName w:val="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57" w:rsidRDefault="00F578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00" w:rsidRDefault="001E6600">
      <w:r>
        <w:separator/>
      </w:r>
    </w:p>
  </w:footnote>
  <w:footnote w:type="continuationSeparator" w:id="0">
    <w:p w:rsidR="001E6600" w:rsidRDefault="001E6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57" w:rsidRDefault="00F578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57" w:rsidRDefault="001E6600">
    <w:pPr>
      <w:pStyle w:val="a5"/>
      <w:jc w:val="both"/>
    </w:pPr>
    <w:r>
      <w:rPr>
        <w:noProof/>
      </w:rPr>
      <w:drawing>
        <wp:anchor distT="0" distB="0" distL="114300" distR="114300" simplePos="0" relativeHeight="2" behindDoc="1" locked="0" layoutInCell="1" allowOverlap="1">
          <wp:simplePos x="0" y="0"/>
          <wp:positionH relativeFrom="column">
            <wp:posOffset>20955</wp:posOffset>
          </wp:positionH>
          <wp:positionV relativeFrom="paragraph">
            <wp:posOffset>-360680</wp:posOffset>
          </wp:positionV>
          <wp:extent cx="1546860" cy="447040"/>
          <wp:effectExtent l="19050" t="0" r="0" b="0"/>
          <wp:wrapTight wrapText="bothSides">
            <wp:wrapPolygon edited="0">
              <wp:start x="-266" y="0"/>
              <wp:lineTo x="-266" y="20250"/>
              <wp:lineTo x="21547" y="20250"/>
              <wp:lineTo x="21547" y="0"/>
              <wp:lineTo x="-266" y="0"/>
            </wp:wrapPolygon>
          </wp:wrapTight>
          <wp:docPr id="4097"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10"/>
                  <pic:cNvPicPr/>
                </pic:nvPicPr>
                <pic:blipFill>
                  <a:blip r:embed="rId1" cstate="print"/>
                  <a:srcRect l="22042" t="41043" r="4963" b="42107"/>
                  <a:stretch/>
                </pic:blipFill>
                <pic:spPr>
                  <a:xfrm>
                    <a:off x="0" y="0"/>
                    <a:ext cx="1546860" cy="447040"/>
                  </a:xfrm>
                  <a:prstGeom prst="rect">
                    <a:avLst/>
                  </a:prstGeom>
                  <a:ln>
                    <a:noFill/>
                  </a:ln>
                </pic:spPr>
              </pic:pic>
            </a:graphicData>
          </a:graphic>
        </wp:anchor>
      </w:drawing>
    </w:r>
    <w:bookmarkStart w:id="3" w:name="_Hlk477266731"/>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57" w:rsidRDefault="00F578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7857"/>
    <w:rsid w:val="001E6600"/>
    <w:rsid w:val="00F40F6C"/>
    <w:rsid w:val="00F57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uiPriority w:val="22"/>
    <w:qFormat/>
    <w:rPr>
      <w:b/>
      <w:bCs/>
    </w:rPr>
  </w:style>
  <w:style w:type="character" w:styleId="a8">
    <w:name w:val="Hyperlink"/>
    <w:qFormat/>
    <w:rPr>
      <w:color w:val="0000FF"/>
      <w:u w:val="single"/>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994131-1050943.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aike.baidu.com/view/278572.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aike.baidu.com/item/%E6%B8%85%E5%8D%8E%E5%A4%A7%E5%AD%A6%E7%BB%A7%E7%BB%AD%E6%95%99%E8%82%B2%E5%AD%A6%E9%99%A2/9877095"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o.com/search/eclk?p=ecfa_9B1hhxu84P50PzSEKXk2KCYqYeEcFt0Pc80WU7vdQ0Mtv1cgy-whYkdbAc7M5XXXyEBZUUT-rRfXwzPjateF4e71w3haZBJWw8fbnPQ0ZNbIPpfeQOT05R-B9h8bqwrINCun-Eep630ZEExFRMHXbZiBMvk-FJDAEvsY_r0UMzVITXRcMUrNSc7K9oNAuDU96T1S66-7DutN7VgcMvK5EFfG9a_xNXrT_Lg11dHrERMxHahdYqdRdTTvf1iAKitgvGvUwNmWkO5V_xQ8qFtBaUMjgIt04GmlxHFS27h2DFkKVN339BKrFMyud36qq7-K9koJLboi4j1iKoAI0iG1CX-kcq-6Q6MYZXEaWl9T0GlC1oW9fS_RlytVdz9_oqhTVqNJhLL-P50KAX4dNLPvRV6xq8SfFxm6onDi-9Y_rkczGZhNY577OJl77fvbgqlI-3loYg3sSjxJDVvPpI2gCEZRaM6mrUD2ukKGewYWhZ11EMf2DN4oVlW1gzueWNyfDJg5Tzsnj_NS0gmFTPySKeFDASgrVcFqCfQTlWORSFniRT5p8nsNbT7CzigkCl18ZBBsIMpIf96y8OiqH02p1NhMcUfeXExJBbwCV9AGUM3tFfNegUxMMG_4zCy02ONKPp7rekx5nIV7Q&amp;ns=0&amp;v=2&amp;at=6aKG5a-86Im65pyv5LiT5a62LAHlvKDlm73liJoCLOWbveWtpuaZuuaFp-S4jumihuWvvOmfrOeVpeiusuW4iA&amp;aurl=aHR0cDovL3d3dy5xZ3B4LmNvbS9qaWFuZ3NoaS8xNjUzX3poYW5nZ3VvZ2FuZy5odG1s&amp;sig=a026&amp;bt=1&amp;positionType=12" TargetMode="External"/><Relationship Id="rId5" Type="http://schemas.openxmlformats.org/officeDocument/2006/relationships/settings" Target="settings.xml"/><Relationship Id="rId15" Type="http://schemas.openxmlformats.org/officeDocument/2006/relationships/hyperlink" Target="http://baike.baidu.com/subview/1604/1604.htm"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ike.baidu.com/view/278572.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6280D-B727-40D4-BFDD-B29E3983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833</Words>
  <Characters>4751</Characters>
  <Application>Microsoft Office Word</Application>
  <DocSecurity>0</DocSecurity>
  <Lines>39</Lines>
  <Paragraphs>11</Paragraphs>
  <ScaleCrop>false</ScaleCrop>
  <Company>MS</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qhzcb001@outlook.com</dc:creator>
  <cp:lastModifiedBy>Administrator</cp:lastModifiedBy>
  <cp:revision>96</cp:revision>
  <dcterms:created xsi:type="dcterms:W3CDTF">2017-03-14T07:30:00Z</dcterms:created>
  <dcterms:modified xsi:type="dcterms:W3CDTF">2019-07-30T14:05:00Z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2052-11.1.0.8013</vt:lpwstr>
  </property>
</Properties>
</file>